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DA6" w:rsidRPr="00591497" w:rsidRDefault="00E05DA6">
      <w:pPr>
        <w:rPr>
          <w:sz w:val="28"/>
          <w:szCs w:val="28"/>
        </w:rPr>
      </w:pPr>
      <w:bookmarkStart w:id="0" w:name="_GoBack"/>
      <w:r w:rsidRPr="00591497">
        <w:rPr>
          <w:rFonts w:hint="eastAsia"/>
          <w:sz w:val="28"/>
          <w:szCs w:val="28"/>
        </w:rPr>
        <w:t>智能锁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10932"/>
        <w:gridCol w:w="729"/>
        <w:gridCol w:w="729"/>
      </w:tblGrid>
      <w:tr w:rsidR="00E05DA6" w:rsidTr="0027147E">
        <w:tc>
          <w:tcPr>
            <w:tcW w:w="1723" w:type="dxa"/>
            <w:tcBorders>
              <w:top w:val="single" w:sz="4" w:space="0" w:color="auto"/>
              <w:left w:val="single" w:sz="4" w:space="0" w:color="auto"/>
              <w:bottom w:val="single" w:sz="4" w:space="0" w:color="auto"/>
              <w:right w:val="single" w:sz="4" w:space="0" w:color="auto"/>
            </w:tcBorders>
            <w:vAlign w:val="center"/>
          </w:tcPr>
          <w:bookmarkEnd w:id="0"/>
          <w:p w:rsidR="00E05DA6" w:rsidRDefault="00E05DA6" w:rsidP="007E5995">
            <w:pPr>
              <w:snapToGrid w:val="0"/>
              <w:jc w:val="center"/>
              <w:rPr>
                <w:rFonts w:ascii="宋体" w:hAnsi="宋体"/>
                <w:color w:val="000000"/>
                <w:szCs w:val="21"/>
              </w:rPr>
            </w:pPr>
            <w:r>
              <w:rPr>
                <w:rFonts w:ascii="宋体" w:hAnsi="宋体" w:hint="eastAsia"/>
                <w:color w:val="000000"/>
                <w:szCs w:val="21"/>
              </w:rPr>
              <w:t>名称</w:t>
            </w:r>
          </w:p>
        </w:tc>
        <w:tc>
          <w:tcPr>
            <w:tcW w:w="10932" w:type="dxa"/>
            <w:tcBorders>
              <w:top w:val="single" w:sz="4" w:space="0" w:color="auto"/>
              <w:left w:val="single" w:sz="4" w:space="0" w:color="auto"/>
              <w:bottom w:val="single" w:sz="4" w:space="0" w:color="auto"/>
              <w:right w:val="single" w:sz="4" w:space="0" w:color="auto"/>
            </w:tcBorders>
          </w:tcPr>
          <w:p w:rsidR="00E05DA6" w:rsidRDefault="00E05DA6" w:rsidP="007E5995">
            <w:pPr>
              <w:snapToGrid w:val="0"/>
              <w:jc w:val="center"/>
              <w:rPr>
                <w:rFonts w:ascii="宋体" w:hAnsi="宋体"/>
                <w:color w:val="000000"/>
                <w:szCs w:val="21"/>
              </w:rPr>
            </w:pPr>
            <w:r>
              <w:rPr>
                <w:rFonts w:ascii="宋体" w:hAnsi="宋体" w:hint="eastAsia"/>
                <w:color w:val="000000"/>
                <w:szCs w:val="21"/>
              </w:rPr>
              <w:t>参数</w:t>
            </w:r>
          </w:p>
        </w:tc>
        <w:tc>
          <w:tcPr>
            <w:tcW w:w="729" w:type="dxa"/>
          </w:tcPr>
          <w:p w:rsidR="00E05DA6" w:rsidRDefault="00E05DA6" w:rsidP="007E5995">
            <w:pPr>
              <w:snapToGrid w:val="0"/>
              <w:jc w:val="center"/>
              <w:rPr>
                <w:rFonts w:ascii="宋体" w:hAnsi="宋体"/>
                <w:color w:val="000000"/>
                <w:szCs w:val="21"/>
              </w:rPr>
            </w:pPr>
            <w:r>
              <w:rPr>
                <w:rFonts w:ascii="宋体" w:hAnsi="宋体" w:hint="eastAsia"/>
                <w:color w:val="000000"/>
                <w:szCs w:val="21"/>
              </w:rPr>
              <w:t>数量</w:t>
            </w:r>
          </w:p>
        </w:tc>
        <w:tc>
          <w:tcPr>
            <w:tcW w:w="729" w:type="dxa"/>
          </w:tcPr>
          <w:p w:rsidR="00E05DA6" w:rsidRDefault="00E05DA6" w:rsidP="007E5995">
            <w:pPr>
              <w:snapToGrid w:val="0"/>
              <w:jc w:val="center"/>
              <w:rPr>
                <w:rFonts w:ascii="宋体" w:hAnsi="宋体"/>
                <w:color w:val="000000"/>
                <w:szCs w:val="21"/>
              </w:rPr>
            </w:pPr>
            <w:r>
              <w:rPr>
                <w:rFonts w:ascii="宋体" w:hAnsi="宋体" w:hint="eastAsia"/>
                <w:color w:val="000000"/>
                <w:szCs w:val="21"/>
              </w:rPr>
              <w:t>单位</w:t>
            </w:r>
          </w:p>
        </w:tc>
      </w:tr>
      <w:tr w:rsidR="00E05DA6" w:rsidTr="0027147E">
        <w:tc>
          <w:tcPr>
            <w:tcW w:w="1723" w:type="dxa"/>
            <w:tcBorders>
              <w:top w:val="single" w:sz="4" w:space="0" w:color="auto"/>
              <w:left w:val="single" w:sz="4" w:space="0" w:color="auto"/>
              <w:bottom w:val="single" w:sz="4" w:space="0" w:color="auto"/>
              <w:right w:val="single" w:sz="4" w:space="0" w:color="auto"/>
            </w:tcBorders>
            <w:vAlign w:val="center"/>
          </w:tcPr>
          <w:p w:rsidR="00E05DA6" w:rsidRDefault="00E05DA6" w:rsidP="007E5995">
            <w:pPr>
              <w:snapToGrid w:val="0"/>
              <w:jc w:val="center"/>
              <w:rPr>
                <w:rFonts w:ascii="宋体" w:hAnsi="宋体"/>
                <w:color w:val="000000"/>
                <w:szCs w:val="21"/>
              </w:rPr>
            </w:pPr>
            <w:r>
              <w:rPr>
                <w:rFonts w:ascii="宋体" w:hAnsi="宋体" w:hint="eastAsia"/>
                <w:color w:val="000000"/>
                <w:szCs w:val="21"/>
              </w:rPr>
              <w:t>无线智能门锁</w:t>
            </w:r>
          </w:p>
        </w:tc>
        <w:tc>
          <w:tcPr>
            <w:tcW w:w="10932" w:type="dxa"/>
            <w:tcBorders>
              <w:top w:val="single" w:sz="4" w:space="0" w:color="auto"/>
              <w:left w:val="single" w:sz="4" w:space="0" w:color="auto"/>
              <w:bottom w:val="single" w:sz="4" w:space="0" w:color="auto"/>
              <w:right w:val="single" w:sz="4" w:space="0" w:color="auto"/>
            </w:tcBorders>
          </w:tcPr>
          <w:p w:rsidR="00E05DA6" w:rsidRDefault="00E05DA6" w:rsidP="007E5995">
            <w:pPr>
              <w:snapToGrid w:val="0"/>
              <w:jc w:val="left"/>
              <w:rPr>
                <w:rFonts w:ascii="宋体" w:hAnsi="宋体"/>
                <w:color w:val="000000"/>
                <w:szCs w:val="21"/>
              </w:rPr>
            </w:pPr>
            <w:r>
              <w:rPr>
                <w:rFonts w:ascii="宋体" w:hAnsi="宋体"/>
                <w:color w:val="000000"/>
                <w:szCs w:val="21"/>
              </w:rPr>
              <w:t>1</w:t>
            </w:r>
            <w:r>
              <w:rPr>
                <w:rFonts w:ascii="宋体" w:hAnsi="宋体" w:hint="eastAsia"/>
                <w:color w:val="000000"/>
                <w:szCs w:val="21"/>
              </w:rPr>
              <w:t>、类型：整体锁</w:t>
            </w:r>
          </w:p>
          <w:p w:rsidR="00E05DA6" w:rsidRDefault="00E05DA6" w:rsidP="007E5995">
            <w:pPr>
              <w:snapToGrid w:val="0"/>
              <w:jc w:val="left"/>
              <w:rPr>
                <w:rFonts w:ascii="宋体" w:hAnsi="宋体"/>
                <w:color w:val="000000"/>
                <w:szCs w:val="21"/>
              </w:rPr>
            </w:pPr>
            <w:r>
              <w:rPr>
                <w:rFonts w:ascii="宋体" w:hAnsi="宋体"/>
                <w:color w:val="000000"/>
                <w:szCs w:val="21"/>
              </w:rPr>
              <w:t>2</w:t>
            </w:r>
            <w:r>
              <w:rPr>
                <w:rFonts w:ascii="宋体" w:hAnsi="宋体" w:hint="eastAsia"/>
                <w:color w:val="000000"/>
                <w:szCs w:val="21"/>
              </w:rPr>
              <w:t>、锁体类型：6</w:t>
            </w:r>
            <w:r>
              <w:rPr>
                <w:rFonts w:ascii="宋体" w:hAnsi="宋体"/>
                <w:color w:val="000000"/>
                <w:szCs w:val="21"/>
              </w:rPr>
              <w:t>068</w:t>
            </w:r>
            <w:r>
              <w:rPr>
                <w:rFonts w:ascii="宋体" w:hAnsi="宋体" w:hint="eastAsia"/>
                <w:color w:val="000000"/>
                <w:szCs w:val="21"/>
              </w:rPr>
              <w:t>双快锁体，支持木门、金属门、防盗门、生态门</w:t>
            </w:r>
          </w:p>
          <w:p w:rsidR="00E05DA6" w:rsidRDefault="00E05DA6" w:rsidP="007E5995">
            <w:pPr>
              <w:snapToGrid w:val="0"/>
              <w:jc w:val="left"/>
              <w:rPr>
                <w:rFonts w:ascii="宋体" w:hAnsi="宋体"/>
                <w:szCs w:val="21"/>
              </w:rPr>
            </w:pPr>
            <w:r>
              <w:rPr>
                <w:rFonts w:ascii="宋体" w:hAnsi="宋体"/>
                <w:szCs w:val="21"/>
              </w:rPr>
              <w:t>3</w:t>
            </w:r>
            <w:r>
              <w:rPr>
                <w:rFonts w:ascii="宋体" w:hAnsi="宋体" w:hint="eastAsia"/>
                <w:szCs w:val="21"/>
              </w:rPr>
              <w:t>、锁体材质：锁体面板及锁舌采用3</w:t>
            </w:r>
            <w:r>
              <w:rPr>
                <w:rFonts w:ascii="宋体" w:hAnsi="宋体"/>
                <w:szCs w:val="21"/>
              </w:rPr>
              <w:t>04</w:t>
            </w:r>
            <w:r>
              <w:rPr>
                <w:rFonts w:ascii="宋体" w:hAnsi="宋体" w:hint="eastAsia"/>
                <w:szCs w:val="21"/>
              </w:rPr>
              <w:t>全不锈钢</w:t>
            </w:r>
          </w:p>
          <w:p w:rsidR="00E05DA6" w:rsidRDefault="00E05DA6" w:rsidP="007E5995">
            <w:pPr>
              <w:snapToGrid w:val="0"/>
              <w:jc w:val="left"/>
              <w:rPr>
                <w:rFonts w:ascii="宋体" w:hAnsi="宋体"/>
                <w:color w:val="000000"/>
                <w:szCs w:val="21"/>
              </w:rPr>
            </w:pPr>
            <w:r>
              <w:rPr>
                <w:rFonts w:ascii="宋体" w:hAnsi="宋体"/>
                <w:color w:val="000000"/>
                <w:szCs w:val="21"/>
              </w:rPr>
              <w:t>4</w:t>
            </w:r>
            <w:r>
              <w:rPr>
                <w:rFonts w:ascii="宋体" w:hAnsi="宋体" w:hint="eastAsia"/>
                <w:color w:val="000000"/>
                <w:szCs w:val="21"/>
              </w:rPr>
              <w:t>、锁执手材质：铝合金</w:t>
            </w:r>
          </w:p>
          <w:p w:rsidR="00E05DA6" w:rsidRDefault="00E05DA6" w:rsidP="007E5995">
            <w:pPr>
              <w:snapToGrid w:val="0"/>
              <w:jc w:val="left"/>
              <w:rPr>
                <w:rFonts w:ascii="宋体" w:hAnsi="宋体"/>
                <w:color w:val="FF0000"/>
                <w:szCs w:val="21"/>
              </w:rPr>
            </w:pPr>
            <w:r>
              <w:rPr>
                <w:rFonts w:ascii="宋体" w:hAnsi="宋体" w:hint="eastAsia"/>
                <w:color w:val="000000"/>
                <w:szCs w:val="21"/>
              </w:rPr>
              <w:t>5、锁面板外观及材质：亮黑色。铝合金底壳，前板覆盖亚克力面板</w:t>
            </w:r>
          </w:p>
          <w:p w:rsidR="00E05DA6" w:rsidRDefault="00E05DA6" w:rsidP="007E5995">
            <w:pPr>
              <w:snapToGrid w:val="0"/>
              <w:jc w:val="left"/>
              <w:rPr>
                <w:rFonts w:ascii="宋体" w:hAnsi="宋体"/>
                <w:color w:val="000000"/>
                <w:szCs w:val="21"/>
              </w:rPr>
            </w:pPr>
            <w:r>
              <w:rPr>
                <w:rFonts w:ascii="宋体" w:hAnsi="宋体" w:hint="eastAsia"/>
                <w:color w:val="000000"/>
                <w:szCs w:val="21"/>
              </w:rPr>
              <w:t>6、状态感应：门锁带门磁感应功能，能记录并上传开关门状态信息</w:t>
            </w:r>
          </w:p>
          <w:p w:rsidR="00E05DA6" w:rsidRDefault="00E05DA6" w:rsidP="007E5995">
            <w:pPr>
              <w:snapToGrid w:val="0"/>
              <w:jc w:val="left"/>
              <w:rPr>
                <w:rFonts w:ascii="宋体" w:hAnsi="宋体"/>
                <w:color w:val="000000"/>
                <w:szCs w:val="21"/>
              </w:rPr>
            </w:pPr>
            <w:r>
              <w:rPr>
                <w:rFonts w:ascii="宋体" w:hAnsi="宋体" w:hint="eastAsia"/>
                <w:color w:val="000000"/>
                <w:szCs w:val="21"/>
              </w:rPr>
              <w:t>7、机械锁芯：纯铜</w:t>
            </w:r>
            <w:r>
              <w:rPr>
                <w:rFonts w:ascii="宋体" w:hAnsi="宋体"/>
                <w:color w:val="000000"/>
                <w:szCs w:val="21"/>
              </w:rPr>
              <w:t>B</w:t>
            </w:r>
            <w:r>
              <w:rPr>
                <w:rFonts w:ascii="宋体" w:hAnsi="宋体" w:hint="eastAsia"/>
                <w:color w:val="000000"/>
                <w:szCs w:val="21"/>
              </w:rPr>
              <w:t>级真插锁芯</w:t>
            </w:r>
          </w:p>
          <w:p w:rsidR="00E05DA6" w:rsidRDefault="00E05DA6" w:rsidP="007E5995">
            <w:pPr>
              <w:snapToGrid w:val="0"/>
              <w:jc w:val="left"/>
              <w:rPr>
                <w:rFonts w:ascii="宋体" w:hAnsi="宋体"/>
                <w:color w:val="000000"/>
                <w:szCs w:val="21"/>
              </w:rPr>
            </w:pPr>
            <w:r>
              <w:rPr>
                <w:rFonts w:ascii="宋体" w:hAnsi="宋体" w:hint="eastAsia"/>
                <w:color w:val="000000"/>
                <w:szCs w:val="21"/>
              </w:rPr>
              <w:t>8、供电方式：电子防盗锁应采用低电压直流电源（如电池）或交流电网电源转直流电电压进行供电</w:t>
            </w:r>
          </w:p>
          <w:p w:rsidR="00E05DA6" w:rsidRDefault="00E05DA6" w:rsidP="007E5995">
            <w:pPr>
              <w:snapToGrid w:val="0"/>
              <w:jc w:val="left"/>
              <w:rPr>
                <w:rFonts w:ascii="宋体" w:hAnsi="宋体"/>
                <w:color w:val="000000"/>
                <w:szCs w:val="21"/>
              </w:rPr>
            </w:pPr>
            <w:r>
              <w:rPr>
                <w:rFonts w:ascii="宋体" w:hAnsi="宋体" w:hint="eastAsia"/>
                <w:color w:val="000000"/>
                <w:szCs w:val="21"/>
              </w:rPr>
              <w:t>9、白名单数量：500条白名单</w:t>
            </w:r>
          </w:p>
          <w:p w:rsidR="00E05DA6" w:rsidRDefault="00E05DA6" w:rsidP="007E5995">
            <w:pPr>
              <w:snapToGrid w:val="0"/>
              <w:jc w:val="left"/>
              <w:rPr>
                <w:rFonts w:ascii="宋体" w:hAnsi="宋体"/>
                <w:color w:val="FF0000"/>
                <w:szCs w:val="21"/>
              </w:rPr>
            </w:pPr>
            <w:r>
              <w:rPr>
                <w:rFonts w:ascii="宋体" w:hAnsi="宋体" w:cs="宋体" w:hint="eastAsia"/>
                <w:bCs/>
                <w:szCs w:val="21"/>
              </w:rPr>
              <w:t>▲</w:t>
            </w:r>
            <w:r>
              <w:rPr>
                <w:rFonts w:ascii="宋体" w:hAnsi="宋体"/>
                <w:color w:val="000000"/>
                <w:szCs w:val="21"/>
              </w:rPr>
              <w:t>1</w:t>
            </w:r>
            <w:r>
              <w:rPr>
                <w:rFonts w:ascii="宋体" w:hAnsi="宋体" w:hint="eastAsia"/>
                <w:color w:val="000000"/>
                <w:szCs w:val="21"/>
              </w:rPr>
              <w:t>0、信息保存：B级电子防盗锁在断电168h后锁内保存的信息不应丢失，电源恢复正常后，电子防盗锁应能正常进行启闭（</w:t>
            </w:r>
            <w:r>
              <w:rPr>
                <w:rFonts w:ascii="宋体" w:hAnsi="宋体" w:hint="eastAsia"/>
                <w:color w:val="FF0000"/>
                <w:szCs w:val="21"/>
              </w:rPr>
              <w:t>提供公安部检测报告）</w:t>
            </w:r>
          </w:p>
          <w:p w:rsidR="00E05DA6" w:rsidRDefault="00E05DA6" w:rsidP="007E5995">
            <w:pPr>
              <w:snapToGrid w:val="0"/>
              <w:jc w:val="left"/>
              <w:rPr>
                <w:rFonts w:ascii="宋体" w:hAnsi="宋体"/>
                <w:color w:val="000000"/>
                <w:szCs w:val="21"/>
              </w:rPr>
            </w:pPr>
            <w:r>
              <w:rPr>
                <w:rFonts w:ascii="宋体" w:hAnsi="宋体"/>
                <w:color w:val="000000"/>
                <w:szCs w:val="21"/>
              </w:rPr>
              <w:t>1</w:t>
            </w:r>
            <w:r>
              <w:rPr>
                <w:rFonts w:ascii="宋体" w:hAnsi="宋体" w:hint="eastAsia"/>
                <w:color w:val="000000"/>
                <w:szCs w:val="21"/>
              </w:rPr>
              <w:t>1、读卡类型：同时支持</w:t>
            </w:r>
            <w:r>
              <w:rPr>
                <w:rFonts w:ascii="宋体" w:hAnsi="宋体"/>
                <w:color w:val="000000"/>
                <w:szCs w:val="21"/>
              </w:rPr>
              <w:t>M1</w:t>
            </w:r>
            <w:r>
              <w:rPr>
                <w:rFonts w:ascii="宋体" w:hAnsi="宋体" w:hint="eastAsia"/>
                <w:color w:val="000000"/>
                <w:szCs w:val="21"/>
              </w:rPr>
              <w:t>卡、</w:t>
            </w:r>
            <w:r>
              <w:rPr>
                <w:rFonts w:ascii="宋体" w:hAnsi="宋体"/>
                <w:color w:val="000000"/>
                <w:szCs w:val="21"/>
              </w:rPr>
              <w:t>cpu</w:t>
            </w:r>
            <w:r>
              <w:rPr>
                <w:rFonts w:ascii="宋体" w:hAnsi="宋体" w:hint="eastAsia"/>
                <w:color w:val="000000"/>
                <w:szCs w:val="21"/>
              </w:rPr>
              <w:t>卡和</w:t>
            </w:r>
            <w:r>
              <w:rPr>
                <w:rFonts w:ascii="宋体" w:hAnsi="宋体"/>
                <w:color w:val="000000"/>
                <w:szCs w:val="21"/>
              </w:rPr>
              <w:t>NFC</w:t>
            </w:r>
            <w:r>
              <w:rPr>
                <w:rFonts w:ascii="宋体" w:hAnsi="宋体" w:hint="eastAsia"/>
                <w:color w:val="000000"/>
                <w:szCs w:val="21"/>
              </w:rPr>
              <w:t xml:space="preserve">手机刷卡、身份证。可对接校园一卡通，使用复制卡刷卡时，能识别并拒绝开门 </w:t>
            </w:r>
          </w:p>
          <w:p w:rsidR="00E05DA6" w:rsidRDefault="00E05DA6" w:rsidP="007E5995">
            <w:pPr>
              <w:snapToGrid w:val="0"/>
              <w:jc w:val="left"/>
              <w:rPr>
                <w:rFonts w:ascii="宋体" w:hAnsi="宋体"/>
                <w:color w:val="000000"/>
                <w:szCs w:val="21"/>
              </w:rPr>
            </w:pPr>
            <w:r>
              <w:rPr>
                <w:rFonts w:ascii="宋体" w:hAnsi="宋体"/>
                <w:color w:val="000000"/>
                <w:szCs w:val="21"/>
              </w:rPr>
              <w:t>1</w:t>
            </w:r>
            <w:r>
              <w:rPr>
                <w:rFonts w:ascii="宋体" w:hAnsi="宋体" w:hint="eastAsia"/>
                <w:color w:val="000000"/>
                <w:szCs w:val="21"/>
              </w:rPr>
              <w:t>2、读卡时间：≤</w:t>
            </w:r>
            <w:r>
              <w:rPr>
                <w:rFonts w:ascii="宋体" w:hAnsi="宋体"/>
                <w:color w:val="000000"/>
                <w:szCs w:val="21"/>
              </w:rPr>
              <w:t>0.5S</w:t>
            </w:r>
          </w:p>
          <w:p w:rsidR="00E05DA6" w:rsidRDefault="00E05DA6" w:rsidP="007E5995">
            <w:pPr>
              <w:snapToGrid w:val="0"/>
              <w:jc w:val="left"/>
              <w:rPr>
                <w:rFonts w:ascii="宋体" w:hAnsi="宋体"/>
                <w:color w:val="FF0000"/>
                <w:szCs w:val="21"/>
              </w:rPr>
            </w:pPr>
            <w:r>
              <w:rPr>
                <w:rFonts w:ascii="宋体" w:hAnsi="宋体"/>
                <w:color w:val="000000"/>
                <w:szCs w:val="21"/>
              </w:rPr>
              <w:t>1</w:t>
            </w:r>
            <w:r>
              <w:rPr>
                <w:rFonts w:ascii="宋体" w:hAnsi="宋体" w:hint="eastAsia"/>
                <w:color w:val="000000"/>
                <w:szCs w:val="21"/>
              </w:rPr>
              <w:t>3、联网方式：上位机通讯采用TCP\IP接口方式，与天线扩展模块采用485通讯方式，同时还可用无线2.4G与门锁通讯。</w:t>
            </w:r>
          </w:p>
          <w:p w:rsidR="00E05DA6" w:rsidRDefault="00E05DA6" w:rsidP="007E5995">
            <w:pPr>
              <w:snapToGrid w:val="0"/>
              <w:jc w:val="left"/>
              <w:rPr>
                <w:rFonts w:ascii="宋体" w:hAnsi="宋体"/>
                <w:color w:val="000000"/>
                <w:szCs w:val="21"/>
              </w:rPr>
            </w:pPr>
            <w:r>
              <w:rPr>
                <w:rFonts w:ascii="宋体" w:hAnsi="宋体"/>
                <w:color w:val="000000"/>
                <w:szCs w:val="21"/>
              </w:rPr>
              <w:t>1</w:t>
            </w:r>
            <w:r>
              <w:rPr>
                <w:rFonts w:ascii="宋体" w:hAnsi="宋体" w:hint="eastAsia"/>
                <w:color w:val="000000"/>
                <w:szCs w:val="21"/>
              </w:rPr>
              <w:t>4、无线通信频率：</w:t>
            </w:r>
            <w:r>
              <w:rPr>
                <w:rFonts w:ascii="宋体" w:hAnsi="宋体"/>
                <w:color w:val="000000"/>
                <w:szCs w:val="21"/>
              </w:rPr>
              <w:t>2.4G</w:t>
            </w:r>
          </w:p>
          <w:p w:rsidR="00E05DA6" w:rsidRDefault="00E05DA6" w:rsidP="007E5995">
            <w:pPr>
              <w:snapToGrid w:val="0"/>
              <w:jc w:val="left"/>
              <w:rPr>
                <w:rFonts w:ascii="宋体" w:hAnsi="宋体"/>
                <w:color w:val="000000"/>
                <w:szCs w:val="21"/>
              </w:rPr>
            </w:pPr>
            <w:r>
              <w:rPr>
                <w:rFonts w:ascii="宋体" w:hAnsi="宋体"/>
                <w:color w:val="000000"/>
                <w:szCs w:val="21"/>
              </w:rPr>
              <w:t>1</w:t>
            </w:r>
            <w:r>
              <w:rPr>
                <w:rFonts w:ascii="宋体" w:hAnsi="宋体" w:hint="eastAsia"/>
                <w:color w:val="000000"/>
                <w:szCs w:val="21"/>
              </w:rPr>
              <w:t>5、通讯协议：支持</w:t>
            </w:r>
            <w:r>
              <w:rPr>
                <w:rFonts w:ascii="宋体" w:hAnsi="宋体"/>
                <w:color w:val="000000"/>
                <w:szCs w:val="21"/>
              </w:rPr>
              <w:t>2.4G</w:t>
            </w:r>
            <w:r>
              <w:rPr>
                <w:rFonts w:ascii="宋体" w:hAnsi="宋体" w:hint="eastAsia"/>
                <w:color w:val="000000"/>
                <w:szCs w:val="21"/>
              </w:rPr>
              <w:t>协议</w:t>
            </w:r>
          </w:p>
          <w:p w:rsidR="00E05DA6" w:rsidRDefault="00E05DA6" w:rsidP="007E5995">
            <w:pPr>
              <w:snapToGrid w:val="0"/>
              <w:jc w:val="left"/>
              <w:rPr>
                <w:rFonts w:ascii="宋体" w:hAnsi="宋体"/>
                <w:color w:val="FF0000"/>
                <w:szCs w:val="21"/>
              </w:rPr>
            </w:pPr>
            <w:r>
              <w:rPr>
                <w:rFonts w:ascii="宋体" w:hAnsi="宋体"/>
                <w:color w:val="000000"/>
                <w:szCs w:val="21"/>
              </w:rPr>
              <w:t>1</w:t>
            </w:r>
            <w:r>
              <w:rPr>
                <w:rFonts w:ascii="宋体" w:hAnsi="宋体" w:hint="eastAsia"/>
                <w:color w:val="000000"/>
                <w:szCs w:val="21"/>
              </w:rPr>
              <w:t>6、快速换向：把手能够根据门方向现场快速左右换向</w:t>
            </w:r>
          </w:p>
          <w:p w:rsidR="00E05DA6" w:rsidRDefault="00E05DA6" w:rsidP="007E5995">
            <w:pPr>
              <w:snapToGrid w:val="0"/>
              <w:jc w:val="left"/>
              <w:rPr>
                <w:rFonts w:ascii="宋体" w:hAnsi="宋体"/>
                <w:color w:val="000000"/>
                <w:szCs w:val="21"/>
              </w:rPr>
            </w:pPr>
            <w:r>
              <w:rPr>
                <w:rFonts w:ascii="宋体" w:hAnsi="宋体"/>
                <w:color w:val="000000"/>
                <w:szCs w:val="21"/>
              </w:rPr>
              <w:t>1</w:t>
            </w:r>
            <w:r>
              <w:rPr>
                <w:rFonts w:ascii="宋体" w:hAnsi="宋体" w:hint="eastAsia"/>
                <w:color w:val="000000"/>
                <w:szCs w:val="21"/>
              </w:rPr>
              <w:t>7、抗静电强度：大于</w:t>
            </w:r>
            <w:r>
              <w:rPr>
                <w:rFonts w:ascii="宋体" w:hAnsi="宋体"/>
                <w:color w:val="000000"/>
                <w:szCs w:val="21"/>
              </w:rPr>
              <w:t>8KV</w:t>
            </w:r>
          </w:p>
          <w:p w:rsidR="00E05DA6" w:rsidRDefault="00E05DA6" w:rsidP="007E5995">
            <w:pPr>
              <w:snapToGrid w:val="0"/>
              <w:jc w:val="left"/>
              <w:rPr>
                <w:rFonts w:ascii="宋体" w:hAnsi="宋体"/>
                <w:color w:val="000000"/>
                <w:szCs w:val="21"/>
              </w:rPr>
            </w:pPr>
            <w:r>
              <w:rPr>
                <w:rFonts w:ascii="宋体" w:hAnsi="宋体" w:hint="eastAsia"/>
                <w:color w:val="000000"/>
                <w:szCs w:val="21"/>
              </w:rPr>
              <w:t>18、电池：采用4节5号碱性电池</w:t>
            </w:r>
          </w:p>
          <w:p w:rsidR="00E05DA6" w:rsidRDefault="00E05DA6" w:rsidP="007E5995">
            <w:pPr>
              <w:snapToGrid w:val="0"/>
              <w:jc w:val="left"/>
              <w:rPr>
                <w:rFonts w:ascii="宋体" w:hAnsi="宋体"/>
                <w:color w:val="000000"/>
                <w:szCs w:val="21"/>
              </w:rPr>
            </w:pPr>
            <w:r>
              <w:rPr>
                <w:rFonts w:ascii="宋体" w:hAnsi="宋体" w:hint="eastAsia"/>
                <w:color w:val="000000"/>
                <w:szCs w:val="21"/>
              </w:rPr>
              <w:t>19、电池更换周期：</w:t>
            </w:r>
            <w:r>
              <w:rPr>
                <w:rFonts w:ascii="宋体" w:hAnsi="宋体"/>
                <w:color w:val="000000"/>
                <w:szCs w:val="21"/>
              </w:rPr>
              <w:t>12</w:t>
            </w:r>
            <w:r>
              <w:rPr>
                <w:rFonts w:ascii="宋体" w:hAnsi="宋体" w:hint="eastAsia"/>
                <w:color w:val="000000"/>
                <w:szCs w:val="21"/>
              </w:rPr>
              <w:t>个月以上</w:t>
            </w:r>
          </w:p>
          <w:p w:rsidR="00E05DA6" w:rsidRDefault="00E05DA6" w:rsidP="007E5995">
            <w:pPr>
              <w:snapToGrid w:val="0"/>
              <w:jc w:val="left"/>
              <w:rPr>
                <w:rFonts w:ascii="宋体" w:hAnsi="宋体"/>
                <w:color w:val="FF0000"/>
                <w:szCs w:val="21"/>
              </w:rPr>
            </w:pPr>
            <w:r>
              <w:rPr>
                <w:rFonts w:ascii="宋体" w:hAnsi="宋体" w:cs="宋体" w:hint="eastAsia"/>
                <w:bCs/>
                <w:szCs w:val="21"/>
              </w:rPr>
              <w:t>▲</w:t>
            </w:r>
            <w:r>
              <w:rPr>
                <w:rFonts w:ascii="宋体" w:hAnsi="宋体"/>
                <w:color w:val="000000"/>
                <w:szCs w:val="21"/>
              </w:rPr>
              <w:t>2</w:t>
            </w:r>
            <w:r>
              <w:rPr>
                <w:rFonts w:ascii="宋体" w:hAnsi="宋体" w:hint="eastAsia"/>
                <w:color w:val="000000"/>
                <w:szCs w:val="21"/>
              </w:rPr>
              <w:t>0、静态功耗：小于</w:t>
            </w:r>
            <w:r>
              <w:rPr>
                <w:rFonts w:ascii="宋体" w:hAnsi="宋体"/>
                <w:color w:val="000000"/>
                <w:szCs w:val="21"/>
              </w:rPr>
              <w:t>30</w:t>
            </w:r>
            <w:r>
              <w:rPr>
                <w:rFonts w:ascii="宋体" w:hAnsi="宋体" w:hint="eastAsia"/>
                <w:color w:val="000000"/>
                <w:szCs w:val="21"/>
              </w:rPr>
              <w:t>μ</w:t>
            </w:r>
            <w:r>
              <w:rPr>
                <w:rFonts w:ascii="宋体" w:hAnsi="宋体"/>
                <w:color w:val="000000"/>
                <w:szCs w:val="21"/>
              </w:rPr>
              <w:t>A/</w:t>
            </w:r>
            <w:r>
              <w:rPr>
                <w:rFonts w:ascii="宋体" w:hAnsi="宋体" w:hint="eastAsia"/>
                <w:color w:val="FF0000"/>
                <w:szCs w:val="21"/>
              </w:rPr>
              <w:t>（提供产品彩页或相关检测证书证明）</w:t>
            </w:r>
          </w:p>
          <w:p w:rsidR="00E05DA6" w:rsidRDefault="00E05DA6" w:rsidP="007E5995">
            <w:pPr>
              <w:snapToGrid w:val="0"/>
              <w:jc w:val="left"/>
              <w:rPr>
                <w:rFonts w:ascii="宋体" w:hAnsi="宋体"/>
                <w:color w:val="000000"/>
                <w:szCs w:val="21"/>
              </w:rPr>
            </w:pPr>
            <w:r>
              <w:rPr>
                <w:rFonts w:ascii="宋体" w:hAnsi="宋体"/>
                <w:color w:val="000000"/>
                <w:szCs w:val="21"/>
              </w:rPr>
              <w:t>2</w:t>
            </w:r>
            <w:r>
              <w:rPr>
                <w:rFonts w:ascii="宋体" w:hAnsi="宋体" w:hint="eastAsia"/>
                <w:color w:val="000000"/>
                <w:szCs w:val="21"/>
              </w:rPr>
              <w:t>1、防猫眼开锁：门锁具有防猫眼开锁开关，当开关处于拨开状态时，门内按压把手无法开锁</w:t>
            </w:r>
          </w:p>
          <w:p w:rsidR="00E05DA6" w:rsidRDefault="00E05DA6" w:rsidP="007E5995">
            <w:pPr>
              <w:snapToGrid w:val="0"/>
              <w:jc w:val="left"/>
              <w:rPr>
                <w:rFonts w:ascii="宋体" w:hAnsi="宋体"/>
                <w:color w:val="000000"/>
                <w:szCs w:val="21"/>
              </w:rPr>
            </w:pPr>
            <w:r>
              <w:rPr>
                <w:rFonts w:ascii="宋体" w:hAnsi="宋体" w:hint="eastAsia"/>
                <w:color w:val="000000"/>
                <w:szCs w:val="21"/>
              </w:rPr>
              <w:t>22、动态功耗：小于</w:t>
            </w:r>
            <w:r>
              <w:rPr>
                <w:rFonts w:ascii="宋体" w:hAnsi="宋体"/>
                <w:color w:val="000000"/>
                <w:szCs w:val="21"/>
              </w:rPr>
              <w:t>120mA</w:t>
            </w:r>
          </w:p>
          <w:p w:rsidR="00E05DA6" w:rsidRDefault="00E05DA6" w:rsidP="007E5995">
            <w:pPr>
              <w:snapToGrid w:val="0"/>
              <w:jc w:val="left"/>
              <w:rPr>
                <w:rFonts w:ascii="宋体" w:hAnsi="宋体"/>
                <w:color w:val="FF0000"/>
                <w:szCs w:val="21"/>
              </w:rPr>
            </w:pPr>
            <w:r>
              <w:rPr>
                <w:rFonts w:ascii="宋体" w:hAnsi="宋体" w:cs="宋体" w:hint="eastAsia"/>
                <w:bCs/>
                <w:szCs w:val="21"/>
              </w:rPr>
              <w:t>▲</w:t>
            </w:r>
            <w:r>
              <w:rPr>
                <w:rFonts w:ascii="宋体" w:hAnsi="宋体" w:hint="eastAsia"/>
                <w:color w:val="000000"/>
                <w:szCs w:val="21"/>
              </w:rPr>
              <w:t>23、可通过遥控器控制无线智能门锁实现远程开门或者切换常开常闭功能</w:t>
            </w:r>
          </w:p>
          <w:p w:rsidR="00E05DA6" w:rsidRDefault="00E05DA6" w:rsidP="007E5995">
            <w:pPr>
              <w:snapToGrid w:val="0"/>
              <w:jc w:val="left"/>
              <w:rPr>
                <w:rFonts w:ascii="宋体" w:hAnsi="宋体"/>
                <w:color w:val="000000"/>
                <w:szCs w:val="21"/>
              </w:rPr>
            </w:pPr>
            <w:r>
              <w:rPr>
                <w:rFonts w:ascii="宋体" w:hAnsi="宋体" w:hint="eastAsia"/>
                <w:color w:val="000000"/>
                <w:szCs w:val="21"/>
              </w:rPr>
              <w:t>2</w:t>
            </w:r>
            <w:r>
              <w:rPr>
                <w:rFonts w:ascii="宋体" w:hAnsi="宋体"/>
                <w:color w:val="000000"/>
                <w:szCs w:val="21"/>
              </w:rPr>
              <w:t>4</w:t>
            </w:r>
            <w:r>
              <w:rPr>
                <w:rFonts w:ascii="宋体" w:hAnsi="宋体" w:hint="eastAsia"/>
                <w:color w:val="000000"/>
                <w:szCs w:val="21"/>
              </w:rPr>
              <w:t>、防水等级：恒定湿热试验+40℃±2℃，RH93%，密闭48小时</w:t>
            </w:r>
          </w:p>
        </w:tc>
        <w:tc>
          <w:tcPr>
            <w:tcW w:w="729" w:type="dxa"/>
            <w:vAlign w:val="center"/>
          </w:tcPr>
          <w:p w:rsidR="00E05DA6" w:rsidRDefault="00E05DA6" w:rsidP="007E5995">
            <w:pPr>
              <w:snapToGrid w:val="0"/>
              <w:jc w:val="center"/>
              <w:rPr>
                <w:rFonts w:ascii="宋体" w:hAnsi="宋体"/>
                <w:color w:val="000000"/>
                <w:szCs w:val="21"/>
              </w:rPr>
            </w:pPr>
            <w:r>
              <w:rPr>
                <w:rFonts w:ascii="宋体" w:hAnsi="宋体" w:hint="eastAsia"/>
                <w:color w:val="000000"/>
                <w:szCs w:val="21"/>
              </w:rPr>
              <w:t>30</w:t>
            </w:r>
          </w:p>
        </w:tc>
        <w:tc>
          <w:tcPr>
            <w:tcW w:w="729" w:type="dxa"/>
            <w:vAlign w:val="center"/>
          </w:tcPr>
          <w:p w:rsidR="00E05DA6" w:rsidRDefault="00E05DA6" w:rsidP="007E5995">
            <w:pPr>
              <w:snapToGrid w:val="0"/>
              <w:jc w:val="center"/>
              <w:rPr>
                <w:rFonts w:ascii="宋体" w:hAnsi="宋体"/>
                <w:color w:val="000000"/>
                <w:szCs w:val="21"/>
              </w:rPr>
            </w:pPr>
            <w:r>
              <w:rPr>
                <w:rFonts w:ascii="宋体" w:hAnsi="宋体" w:hint="eastAsia"/>
                <w:color w:val="000000"/>
                <w:szCs w:val="21"/>
              </w:rPr>
              <w:t>套</w:t>
            </w:r>
          </w:p>
        </w:tc>
      </w:tr>
      <w:tr w:rsidR="00E05DA6" w:rsidTr="0027147E">
        <w:tc>
          <w:tcPr>
            <w:tcW w:w="1723" w:type="dxa"/>
            <w:tcBorders>
              <w:top w:val="single" w:sz="4" w:space="0" w:color="auto"/>
              <w:left w:val="single" w:sz="4" w:space="0" w:color="auto"/>
              <w:bottom w:val="single" w:sz="4" w:space="0" w:color="auto"/>
              <w:right w:val="single" w:sz="4" w:space="0" w:color="auto"/>
            </w:tcBorders>
            <w:vAlign w:val="center"/>
          </w:tcPr>
          <w:p w:rsidR="00E05DA6" w:rsidRDefault="00E05DA6" w:rsidP="007E5995">
            <w:pPr>
              <w:pStyle w:val="a3"/>
              <w:snapToGrid w:val="0"/>
              <w:spacing w:line="240" w:lineRule="auto"/>
              <w:jc w:val="center"/>
              <w:rPr>
                <w:rFonts w:ascii="宋体" w:eastAsia="宋体" w:hAnsi="宋体" w:cs="宋体"/>
                <w:color w:val="000000"/>
                <w:sz w:val="21"/>
                <w:szCs w:val="21"/>
              </w:rPr>
            </w:pPr>
            <w:r>
              <w:rPr>
                <w:rFonts w:ascii="宋体" w:eastAsia="宋体" w:hAnsi="宋体" w:cs="宋体" w:hint="eastAsia"/>
                <w:color w:val="000000"/>
                <w:sz w:val="21"/>
                <w:szCs w:val="21"/>
              </w:rPr>
              <w:lastRenderedPageBreak/>
              <w:t xml:space="preserve">天线扩展模块      </w:t>
            </w:r>
          </w:p>
        </w:tc>
        <w:tc>
          <w:tcPr>
            <w:tcW w:w="10932" w:type="dxa"/>
            <w:tcBorders>
              <w:top w:val="single" w:sz="4" w:space="0" w:color="auto"/>
              <w:left w:val="single" w:sz="4" w:space="0" w:color="auto"/>
              <w:bottom w:val="single" w:sz="4" w:space="0" w:color="auto"/>
              <w:right w:val="single" w:sz="4" w:space="0" w:color="auto"/>
            </w:tcBorders>
            <w:vAlign w:val="center"/>
          </w:tcPr>
          <w:p w:rsidR="00E05DA6" w:rsidRDefault="00E05DA6" w:rsidP="007E5995">
            <w:pPr>
              <w:snapToGrid w:val="0"/>
              <w:rPr>
                <w:rFonts w:ascii="宋体" w:hAnsi="宋体" w:cs="宋体"/>
                <w:color w:val="000000"/>
                <w:kern w:val="0"/>
                <w:szCs w:val="21"/>
              </w:rPr>
            </w:pPr>
            <w:r>
              <w:rPr>
                <w:rFonts w:ascii="宋体" w:hAnsi="宋体" w:cs="宋体" w:hint="eastAsia"/>
                <w:color w:val="000000"/>
                <w:kern w:val="0"/>
                <w:szCs w:val="21"/>
              </w:rPr>
              <w:t>通讯接口：能通过</w:t>
            </w:r>
            <w:r>
              <w:rPr>
                <w:rFonts w:ascii="宋体" w:hAnsi="宋体" w:cs="宋体"/>
                <w:color w:val="000000"/>
                <w:kern w:val="0"/>
                <w:szCs w:val="21"/>
              </w:rPr>
              <w:t>2.4g</w:t>
            </w:r>
            <w:r>
              <w:rPr>
                <w:rFonts w:ascii="宋体" w:hAnsi="宋体" w:cs="宋体" w:hint="eastAsia"/>
                <w:color w:val="000000"/>
                <w:kern w:val="0"/>
                <w:szCs w:val="21"/>
              </w:rPr>
              <w:t>与无线门锁进行通讯。各扩展模块间采用总线型组网，通过</w:t>
            </w:r>
            <w:r>
              <w:rPr>
                <w:rFonts w:ascii="宋体" w:hAnsi="宋体" w:cs="宋体"/>
                <w:color w:val="000000"/>
                <w:kern w:val="0"/>
                <w:szCs w:val="21"/>
              </w:rPr>
              <w:t>CAN</w:t>
            </w:r>
            <w:r>
              <w:rPr>
                <w:rFonts w:ascii="宋体" w:hAnsi="宋体" w:cs="宋体" w:hint="eastAsia"/>
                <w:color w:val="000000"/>
                <w:kern w:val="0"/>
                <w:szCs w:val="21"/>
              </w:rPr>
              <w:t>总线与无线主控器通讯。</w:t>
            </w:r>
          </w:p>
          <w:p w:rsidR="00E05DA6" w:rsidRDefault="00E05DA6" w:rsidP="007E5995">
            <w:pPr>
              <w:snapToGrid w:val="0"/>
              <w:rPr>
                <w:rFonts w:ascii="宋体" w:hAnsi="宋体" w:cs="宋体"/>
                <w:color w:val="000000"/>
                <w:kern w:val="0"/>
                <w:szCs w:val="21"/>
              </w:rPr>
            </w:pPr>
            <w:r>
              <w:rPr>
                <w:rFonts w:ascii="宋体" w:hAnsi="宋体" w:cs="宋体" w:hint="eastAsia"/>
                <w:color w:val="000000"/>
                <w:kern w:val="0"/>
                <w:szCs w:val="21"/>
              </w:rPr>
              <w:t>供电方式：从无线主控器端集中供电</w:t>
            </w:r>
          </w:p>
          <w:p w:rsidR="00E05DA6" w:rsidRDefault="00E05DA6" w:rsidP="007E5995">
            <w:pPr>
              <w:snapToGrid w:val="0"/>
              <w:rPr>
                <w:rFonts w:ascii="宋体" w:hAnsi="宋体" w:cs="宋体"/>
                <w:color w:val="000000"/>
                <w:kern w:val="0"/>
                <w:szCs w:val="21"/>
              </w:rPr>
            </w:pPr>
            <w:r>
              <w:rPr>
                <w:rFonts w:ascii="宋体" w:hAnsi="宋体" w:cs="宋体" w:hint="eastAsia"/>
                <w:color w:val="000000"/>
                <w:kern w:val="0"/>
                <w:szCs w:val="21"/>
              </w:rPr>
              <w:t>控制能力：</w:t>
            </w:r>
            <w:r>
              <w:rPr>
                <w:rFonts w:ascii="宋体" w:hAnsi="宋体" w:cs="宋体"/>
                <w:color w:val="000000"/>
                <w:kern w:val="0"/>
                <w:szCs w:val="21"/>
              </w:rPr>
              <w:t>5</w:t>
            </w:r>
            <w:r>
              <w:rPr>
                <w:rFonts w:ascii="宋体" w:hAnsi="宋体" w:cs="宋体" w:hint="eastAsia"/>
                <w:color w:val="000000"/>
                <w:kern w:val="0"/>
                <w:szCs w:val="21"/>
              </w:rPr>
              <w:t>米直径至少能控制</w:t>
            </w:r>
            <w:r>
              <w:rPr>
                <w:rFonts w:ascii="宋体" w:hAnsi="宋体" w:cs="宋体"/>
                <w:color w:val="000000"/>
                <w:kern w:val="0"/>
                <w:szCs w:val="21"/>
              </w:rPr>
              <w:t>4</w:t>
            </w:r>
            <w:r>
              <w:rPr>
                <w:rFonts w:ascii="宋体" w:hAnsi="宋体" w:cs="宋体" w:hint="eastAsia"/>
                <w:color w:val="000000"/>
                <w:kern w:val="0"/>
                <w:szCs w:val="21"/>
              </w:rPr>
              <w:t>把无线门锁</w:t>
            </w:r>
          </w:p>
          <w:p w:rsidR="00E05DA6" w:rsidRDefault="00E05DA6" w:rsidP="007E5995">
            <w:pPr>
              <w:snapToGrid w:val="0"/>
              <w:rPr>
                <w:rFonts w:ascii="宋体" w:hAnsi="宋体" w:cs="宋体"/>
                <w:color w:val="000000"/>
                <w:kern w:val="0"/>
                <w:szCs w:val="21"/>
              </w:rPr>
            </w:pPr>
            <w:r>
              <w:rPr>
                <w:rFonts w:ascii="宋体" w:hAnsi="宋体" w:cs="宋体" w:hint="eastAsia"/>
                <w:bCs/>
                <w:szCs w:val="21"/>
              </w:rPr>
              <w:t>▲</w:t>
            </w:r>
            <w:r>
              <w:rPr>
                <w:rFonts w:ascii="宋体" w:hAnsi="宋体" w:cs="宋体" w:hint="eastAsia"/>
                <w:color w:val="000000"/>
                <w:kern w:val="0"/>
                <w:szCs w:val="21"/>
              </w:rPr>
              <w:t>联网方式：无线门锁与天线扩展模块采用无线2.4G通讯，天线扩展模块采用智能跳频技术，当某个无线信道被其他无线（例如Wi-Fi、蓝牙等）占用时，可自动跳转到其他信号上</w:t>
            </w:r>
            <w:r>
              <w:rPr>
                <w:rFonts w:ascii="宋体" w:hAnsi="宋体" w:cs="宋体" w:hint="eastAsia"/>
                <w:color w:val="FF0000"/>
                <w:kern w:val="0"/>
                <w:szCs w:val="21"/>
              </w:rPr>
              <w:t>（提供相关检测证书）</w:t>
            </w:r>
          </w:p>
        </w:tc>
        <w:tc>
          <w:tcPr>
            <w:tcW w:w="729" w:type="dxa"/>
            <w:vAlign w:val="center"/>
          </w:tcPr>
          <w:p w:rsidR="00E05DA6" w:rsidRDefault="00E05DA6" w:rsidP="007E5995">
            <w:pPr>
              <w:snapToGrid w:val="0"/>
              <w:jc w:val="center"/>
              <w:rPr>
                <w:rFonts w:ascii="宋体" w:hAnsi="宋体" w:cs="宋体"/>
                <w:bCs/>
                <w:szCs w:val="21"/>
              </w:rPr>
            </w:pPr>
            <w:r>
              <w:rPr>
                <w:rFonts w:ascii="宋体" w:hAnsi="宋体" w:cs="宋体" w:hint="eastAsia"/>
                <w:bCs/>
                <w:szCs w:val="21"/>
              </w:rPr>
              <w:t>18</w:t>
            </w:r>
          </w:p>
        </w:tc>
        <w:tc>
          <w:tcPr>
            <w:tcW w:w="729" w:type="dxa"/>
            <w:vAlign w:val="center"/>
          </w:tcPr>
          <w:p w:rsidR="00E05DA6" w:rsidRDefault="00E05DA6" w:rsidP="007E5995">
            <w:pPr>
              <w:snapToGrid w:val="0"/>
              <w:jc w:val="center"/>
              <w:rPr>
                <w:rFonts w:ascii="宋体" w:hAnsi="宋体" w:cs="宋体"/>
                <w:bCs/>
                <w:szCs w:val="21"/>
              </w:rPr>
            </w:pPr>
            <w:r>
              <w:rPr>
                <w:rFonts w:ascii="宋体" w:hAnsi="宋体" w:cs="宋体" w:hint="eastAsia"/>
                <w:bCs/>
                <w:szCs w:val="21"/>
              </w:rPr>
              <w:t>个</w:t>
            </w:r>
          </w:p>
        </w:tc>
      </w:tr>
      <w:tr w:rsidR="00E05DA6" w:rsidTr="0027147E">
        <w:tc>
          <w:tcPr>
            <w:tcW w:w="1723" w:type="dxa"/>
            <w:tcBorders>
              <w:top w:val="single" w:sz="4" w:space="0" w:color="auto"/>
              <w:left w:val="single" w:sz="4" w:space="0" w:color="auto"/>
              <w:bottom w:val="single" w:sz="4" w:space="0" w:color="auto"/>
              <w:right w:val="single" w:sz="4" w:space="0" w:color="auto"/>
            </w:tcBorders>
            <w:vAlign w:val="center"/>
          </w:tcPr>
          <w:p w:rsidR="00E05DA6" w:rsidRDefault="00E05DA6" w:rsidP="007E5995">
            <w:pPr>
              <w:pStyle w:val="a3"/>
              <w:snapToGrid w:val="0"/>
              <w:spacing w:line="240" w:lineRule="auto"/>
              <w:jc w:val="center"/>
              <w:rPr>
                <w:rFonts w:ascii="宋体" w:eastAsia="宋体" w:hAnsi="宋体"/>
                <w:color w:val="000000"/>
                <w:sz w:val="21"/>
                <w:szCs w:val="21"/>
              </w:rPr>
            </w:pPr>
            <w:r>
              <w:rPr>
                <w:rFonts w:ascii="宋体" w:eastAsia="宋体" w:hAnsi="宋体" w:cs="宋体" w:hint="eastAsia"/>
                <w:color w:val="000000"/>
                <w:sz w:val="21"/>
                <w:szCs w:val="21"/>
              </w:rPr>
              <w:t>机架式主控器</w:t>
            </w:r>
          </w:p>
        </w:tc>
        <w:tc>
          <w:tcPr>
            <w:tcW w:w="10932" w:type="dxa"/>
            <w:tcBorders>
              <w:top w:val="single" w:sz="4" w:space="0" w:color="auto"/>
              <w:left w:val="single" w:sz="4" w:space="0" w:color="auto"/>
              <w:bottom w:val="single" w:sz="4" w:space="0" w:color="auto"/>
              <w:right w:val="single" w:sz="4" w:space="0" w:color="auto"/>
            </w:tcBorders>
            <w:vAlign w:val="center"/>
          </w:tcPr>
          <w:p w:rsidR="00E05DA6" w:rsidRDefault="00E05DA6" w:rsidP="007E5995">
            <w:pPr>
              <w:snapToGrid w:val="0"/>
              <w:rPr>
                <w:rFonts w:ascii="宋体" w:hAnsi="宋体" w:cs="宋体"/>
                <w:color w:val="FF0000"/>
                <w:kern w:val="0"/>
                <w:szCs w:val="21"/>
              </w:rPr>
            </w:pPr>
            <w:r>
              <w:rPr>
                <w:rFonts w:ascii="宋体" w:hAnsi="宋体" w:cs="宋体" w:hint="eastAsia"/>
                <w:bCs/>
                <w:szCs w:val="21"/>
              </w:rPr>
              <w:t>▲</w:t>
            </w:r>
            <w:r>
              <w:rPr>
                <w:rFonts w:ascii="宋体" w:hAnsi="宋体" w:hint="eastAsia"/>
                <w:color w:val="000000"/>
                <w:szCs w:val="21"/>
              </w:rPr>
              <w:t>通讯接口：</w:t>
            </w:r>
            <w:r>
              <w:rPr>
                <w:rFonts w:ascii="宋体" w:hAnsi="宋体" w:cs="宋体" w:hint="eastAsia"/>
                <w:color w:val="000000"/>
                <w:kern w:val="0"/>
                <w:szCs w:val="21"/>
              </w:rPr>
              <w:t>通过工业级</w:t>
            </w:r>
            <w:r>
              <w:rPr>
                <w:rFonts w:ascii="宋体" w:hAnsi="宋体" w:cs="宋体"/>
                <w:color w:val="000000"/>
                <w:kern w:val="0"/>
                <w:szCs w:val="21"/>
              </w:rPr>
              <w:t>CAN</w:t>
            </w:r>
            <w:r>
              <w:rPr>
                <w:rFonts w:ascii="宋体" w:hAnsi="宋体" w:cs="宋体" w:hint="eastAsia"/>
                <w:color w:val="000000"/>
                <w:kern w:val="0"/>
                <w:szCs w:val="21"/>
              </w:rPr>
              <w:t>总线与天线扩展模块或有线门禁控制器通讯实现</w:t>
            </w:r>
            <w:r>
              <w:rPr>
                <w:rFonts w:ascii="宋体" w:hAnsi="宋体" w:cs="宋体" w:hint="eastAsia"/>
                <w:color w:val="000000" w:themeColor="text1"/>
                <w:kern w:val="0"/>
                <w:szCs w:val="21"/>
              </w:rPr>
              <w:t>有线门禁和无线智能锁在同一个控制器进行管理</w:t>
            </w:r>
            <w:r>
              <w:rPr>
                <w:rFonts w:ascii="宋体" w:hAnsi="宋体" w:cs="宋体" w:hint="eastAsia"/>
                <w:color w:val="000000"/>
                <w:kern w:val="0"/>
                <w:szCs w:val="21"/>
              </w:rPr>
              <w:t>。通过</w:t>
            </w:r>
            <w:r>
              <w:rPr>
                <w:rFonts w:ascii="宋体" w:hAnsi="宋体" w:cs="宋体"/>
                <w:color w:val="000000"/>
                <w:kern w:val="0"/>
                <w:szCs w:val="21"/>
              </w:rPr>
              <w:t>LAN</w:t>
            </w:r>
            <w:r>
              <w:rPr>
                <w:rFonts w:ascii="宋体" w:hAnsi="宋体" w:cs="宋体" w:hint="eastAsia"/>
                <w:color w:val="000000"/>
                <w:kern w:val="0"/>
                <w:szCs w:val="21"/>
              </w:rPr>
              <w:t>接口与管理中心服务器进行通讯。</w:t>
            </w:r>
            <w:r>
              <w:rPr>
                <w:rFonts w:ascii="宋体" w:hAnsi="宋体" w:cs="宋体" w:hint="eastAsia"/>
                <w:color w:val="FF0000"/>
                <w:kern w:val="0"/>
                <w:szCs w:val="21"/>
              </w:rPr>
              <w:t>（提供产品彩页）</w:t>
            </w:r>
          </w:p>
          <w:p w:rsidR="00E05DA6" w:rsidRDefault="00E05DA6" w:rsidP="007E5995">
            <w:pPr>
              <w:snapToGrid w:val="0"/>
              <w:rPr>
                <w:rFonts w:ascii="宋体" w:hAnsi="宋体" w:cs="宋体"/>
                <w:color w:val="000000"/>
                <w:kern w:val="0"/>
                <w:szCs w:val="21"/>
              </w:rPr>
            </w:pPr>
            <w:r>
              <w:rPr>
                <w:rFonts w:ascii="宋体" w:hAnsi="宋体" w:cs="宋体" w:hint="eastAsia"/>
                <w:bCs/>
                <w:szCs w:val="21"/>
              </w:rPr>
              <w:t>▲</w:t>
            </w:r>
            <w:r>
              <w:rPr>
                <w:rFonts w:ascii="宋体" w:hAnsi="宋体" w:cs="宋体" w:hint="eastAsia"/>
                <w:color w:val="000000"/>
                <w:kern w:val="0"/>
                <w:szCs w:val="21"/>
              </w:rPr>
              <w:t>控制能力：机架式主控器分两路：每路可接15个天线扩展模块，每个天线扩展模块可接4把门锁，机架式主控器与上位机通讯采用TCP\IP接口方式，与天线扩展模块采用485的通讯方式；同时还可用无线2.4G与门锁通讯，系统可保存100万条门锁开门刷卡记录。</w:t>
            </w:r>
            <w:r>
              <w:rPr>
                <w:rFonts w:ascii="宋体" w:hAnsi="宋体" w:cs="宋体" w:hint="eastAsia"/>
                <w:color w:val="FF0000"/>
                <w:kern w:val="0"/>
                <w:szCs w:val="21"/>
              </w:rPr>
              <w:t>（提供公安部检测报告）</w:t>
            </w:r>
          </w:p>
        </w:tc>
        <w:tc>
          <w:tcPr>
            <w:tcW w:w="729" w:type="dxa"/>
            <w:vAlign w:val="center"/>
          </w:tcPr>
          <w:p w:rsidR="00E05DA6" w:rsidRDefault="00E05DA6" w:rsidP="007E5995">
            <w:pPr>
              <w:snapToGrid w:val="0"/>
              <w:jc w:val="center"/>
              <w:rPr>
                <w:rFonts w:ascii="宋体" w:hAnsi="宋体" w:cs="宋体"/>
                <w:bCs/>
                <w:szCs w:val="21"/>
              </w:rPr>
            </w:pPr>
            <w:r>
              <w:rPr>
                <w:rFonts w:ascii="宋体" w:hAnsi="宋体" w:cs="宋体" w:hint="eastAsia"/>
                <w:bCs/>
                <w:szCs w:val="21"/>
              </w:rPr>
              <w:t>2</w:t>
            </w:r>
          </w:p>
        </w:tc>
        <w:tc>
          <w:tcPr>
            <w:tcW w:w="729" w:type="dxa"/>
            <w:vAlign w:val="center"/>
          </w:tcPr>
          <w:p w:rsidR="00E05DA6" w:rsidRDefault="00E05DA6" w:rsidP="007E5995">
            <w:pPr>
              <w:snapToGrid w:val="0"/>
              <w:jc w:val="center"/>
              <w:rPr>
                <w:rFonts w:ascii="宋体" w:hAnsi="宋体" w:cs="宋体"/>
                <w:bCs/>
                <w:szCs w:val="21"/>
              </w:rPr>
            </w:pPr>
            <w:r>
              <w:rPr>
                <w:rFonts w:ascii="宋体" w:hAnsi="宋体" w:cs="宋体" w:hint="eastAsia"/>
                <w:bCs/>
                <w:szCs w:val="21"/>
              </w:rPr>
              <w:t>个</w:t>
            </w:r>
          </w:p>
        </w:tc>
      </w:tr>
      <w:tr w:rsidR="00E05DA6" w:rsidTr="0027147E">
        <w:tc>
          <w:tcPr>
            <w:tcW w:w="1723" w:type="dxa"/>
            <w:tcBorders>
              <w:top w:val="single" w:sz="4" w:space="0" w:color="auto"/>
              <w:left w:val="single" w:sz="4" w:space="0" w:color="auto"/>
              <w:bottom w:val="single" w:sz="4" w:space="0" w:color="auto"/>
              <w:right w:val="single" w:sz="4" w:space="0" w:color="auto"/>
            </w:tcBorders>
            <w:vAlign w:val="center"/>
          </w:tcPr>
          <w:p w:rsidR="00E05DA6" w:rsidRDefault="00E05DA6" w:rsidP="007E5995">
            <w:pPr>
              <w:snapToGrid w:val="0"/>
              <w:jc w:val="center"/>
              <w:rPr>
                <w:rFonts w:ascii="宋体" w:hAnsi="宋体"/>
                <w:color w:val="000000"/>
                <w:szCs w:val="21"/>
              </w:rPr>
            </w:pPr>
            <w:r>
              <w:rPr>
                <w:rFonts w:ascii="宋体" w:hAnsi="宋体"/>
                <w:color w:val="000000"/>
                <w:szCs w:val="21"/>
              </w:rPr>
              <w:br/>
            </w:r>
            <w:r>
              <w:rPr>
                <w:rFonts w:ascii="宋体" w:hAnsi="宋体" w:hint="eastAsia"/>
                <w:color w:val="000000"/>
                <w:szCs w:val="21"/>
              </w:rPr>
              <w:t>门锁管理系统软件</w:t>
            </w:r>
          </w:p>
        </w:tc>
        <w:tc>
          <w:tcPr>
            <w:tcW w:w="10932" w:type="dxa"/>
            <w:tcBorders>
              <w:top w:val="single" w:sz="4" w:space="0" w:color="auto"/>
              <w:left w:val="single" w:sz="4" w:space="0" w:color="auto"/>
              <w:bottom w:val="single" w:sz="4" w:space="0" w:color="auto"/>
              <w:right w:val="single" w:sz="4" w:space="0" w:color="auto"/>
            </w:tcBorders>
          </w:tcPr>
          <w:p w:rsidR="00E05DA6" w:rsidRDefault="00E05DA6" w:rsidP="007E5995">
            <w:pPr>
              <w:snapToGrid w:val="0"/>
              <w:rPr>
                <w:rFonts w:ascii="宋体" w:hAnsi="宋体"/>
                <w:color w:val="000000"/>
                <w:szCs w:val="21"/>
              </w:rPr>
            </w:pPr>
            <w:r>
              <w:rPr>
                <w:rFonts w:ascii="宋体" w:hAnsi="宋体" w:hint="eastAsia"/>
                <w:color w:val="000000"/>
                <w:szCs w:val="21"/>
              </w:rPr>
              <w:t>1、软件架构：</w:t>
            </w:r>
            <w:r>
              <w:rPr>
                <w:rFonts w:ascii="宋体" w:hAnsi="宋体"/>
                <w:color w:val="000000"/>
                <w:szCs w:val="21"/>
              </w:rPr>
              <w:t>B/S</w:t>
            </w:r>
            <w:r>
              <w:rPr>
                <w:rFonts w:ascii="宋体" w:hAnsi="宋体" w:hint="eastAsia"/>
                <w:color w:val="000000"/>
                <w:szCs w:val="21"/>
              </w:rPr>
              <w:t>结构，无需安装客户端，管理员通过浏览器访问管理平台，进行相应的管理。</w:t>
            </w:r>
          </w:p>
          <w:p w:rsidR="00E05DA6" w:rsidRDefault="00E05DA6" w:rsidP="007E5995">
            <w:pPr>
              <w:snapToGrid w:val="0"/>
              <w:rPr>
                <w:rFonts w:ascii="宋体" w:hAnsi="宋体"/>
                <w:color w:val="000000"/>
                <w:szCs w:val="21"/>
              </w:rPr>
            </w:pPr>
            <w:r>
              <w:rPr>
                <w:rFonts w:ascii="宋体" w:hAnsi="宋体" w:hint="eastAsia"/>
                <w:color w:val="000000"/>
                <w:szCs w:val="21"/>
              </w:rPr>
              <w:t>2、平台支持手机端适配：当用户使用手机访问平台并登录后，可进入手机模式。该模式下用户可进行网络开门、查看记录、挂失门卡操作，界面简单，操作快捷。</w:t>
            </w:r>
          </w:p>
          <w:p w:rsidR="00E05DA6" w:rsidRDefault="00E05DA6" w:rsidP="007E5995">
            <w:pPr>
              <w:snapToGrid w:val="0"/>
              <w:rPr>
                <w:rFonts w:ascii="宋体" w:hAnsi="宋体"/>
                <w:color w:val="000000"/>
                <w:szCs w:val="21"/>
              </w:rPr>
            </w:pPr>
            <w:r>
              <w:rPr>
                <w:rFonts w:ascii="宋体" w:hAnsi="宋体" w:hint="eastAsia"/>
                <w:color w:val="000000"/>
                <w:szCs w:val="21"/>
              </w:rPr>
              <w:t>3、系统平台支持多种管理角色、多种管理场景。平台管理员可将门锁设置为住宿、办公或教学场景，并将管理权指派给各场景管理员。各场景管理员仅能管理自己所属场景门锁，不能管理其他场景的门锁。</w:t>
            </w:r>
          </w:p>
          <w:p w:rsidR="00E05DA6" w:rsidRDefault="00E05DA6" w:rsidP="007E5995">
            <w:pPr>
              <w:snapToGrid w:val="0"/>
              <w:rPr>
                <w:rFonts w:ascii="宋体" w:hAnsi="宋体"/>
                <w:color w:val="FF0000"/>
                <w:szCs w:val="21"/>
              </w:rPr>
            </w:pPr>
            <w:r>
              <w:rPr>
                <w:rFonts w:ascii="宋体" w:hAnsi="宋体" w:hint="eastAsia"/>
                <w:color w:val="000000"/>
                <w:szCs w:val="21"/>
              </w:rPr>
              <w:t>4、系统监控功能检查：监控中心可查看具体区域下的门点状态：门锁开关状态，电池电量，信号强度，最近出入人员信息等</w:t>
            </w:r>
          </w:p>
          <w:p w:rsidR="00E05DA6" w:rsidRDefault="00E05DA6" w:rsidP="007E5995">
            <w:pPr>
              <w:numPr>
                <w:ilvl w:val="0"/>
                <w:numId w:val="1"/>
              </w:numPr>
              <w:snapToGrid w:val="0"/>
              <w:rPr>
                <w:rFonts w:ascii="宋体" w:hAnsi="宋体" w:cs="宋体"/>
                <w:color w:val="FF0000"/>
                <w:kern w:val="0"/>
                <w:szCs w:val="21"/>
              </w:rPr>
            </w:pPr>
            <w:r>
              <w:rPr>
                <w:rFonts w:ascii="宋体" w:hAnsi="宋体" w:hint="eastAsia"/>
                <w:color w:val="000000"/>
                <w:szCs w:val="21"/>
              </w:rPr>
              <w:t>开门记录：可以查看各个门点的开门记录，并根据门点、人员名称以及时间段进行检索。在开门记录中也可查看人员权限，并进行权限的删、查操作。</w:t>
            </w:r>
          </w:p>
          <w:p w:rsidR="00E05DA6" w:rsidRDefault="00E05DA6" w:rsidP="007E5995">
            <w:pPr>
              <w:snapToGrid w:val="0"/>
              <w:rPr>
                <w:rFonts w:ascii="宋体" w:hAnsi="宋体"/>
                <w:color w:val="FF0000"/>
                <w:szCs w:val="21"/>
              </w:rPr>
            </w:pPr>
            <w:r>
              <w:rPr>
                <w:rFonts w:ascii="宋体" w:hAnsi="宋体" w:cs="宋体" w:hint="eastAsia"/>
                <w:bCs/>
                <w:szCs w:val="21"/>
              </w:rPr>
              <w:t>▲</w:t>
            </w:r>
            <w:r>
              <w:rPr>
                <w:rFonts w:ascii="宋体" w:hAnsi="宋体" w:hint="eastAsia"/>
                <w:color w:val="000000"/>
                <w:szCs w:val="21"/>
              </w:rPr>
              <w:t>6、报警功能试验：未授权的非接触感应卡开门、未经正常操作而使出入口开启时、出入口开启时间超过设定值、前端设备欠压报警、门未正常关闭。（</w:t>
            </w:r>
            <w:r>
              <w:rPr>
                <w:rFonts w:ascii="宋体" w:hAnsi="宋体" w:hint="eastAsia"/>
                <w:color w:val="FF0000"/>
                <w:szCs w:val="21"/>
              </w:rPr>
              <w:t>提供公安部检测报告）</w:t>
            </w:r>
          </w:p>
          <w:p w:rsidR="00E05DA6" w:rsidRDefault="00E05DA6" w:rsidP="007E5995">
            <w:pPr>
              <w:snapToGrid w:val="0"/>
              <w:rPr>
                <w:rFonts w:ascii="宋体" w:hAnsi="宋体"/>
                <w:color w:val="000000"/>
                <w:szCs w:val="21"/>
              </w:rPr>
            </w:pPr>
            <w:r>
              <w:rPr>
                <w:rFonts w:ascii="宋体" w:hAnsi="宋体" w:hint="eastAsia"/>
                <w:color w:val="000000"/>
                <w:szCs w:val="21"/>
              </w:rPr>
              <w:t>7、操作记录：可查询所有涉及指令下发的操作记录，便于了解指令处理结果和排查问题。记录可根据操作时间段、操作状态和操作类型来筛选查询。</w:t>
            </w:r>
          </w:p>
          <w:p w:rsidR="00E05DA6" w:rsidRDefault="00E05DA6" w:rsidP="007E5995">
            <w:pPr>
              <w:snapToGrid w:val="0"/>
              <w:rPr>
                <w:rFonts w:ascii="宋体" w:hAnsi="宋体"/>
                <w:color w:val="000000"/>
                <w:szCs w:val="21"/>
              </w:rPr>
            </w:pPr>
            <w:r>
              <w:rPr>
                <w:rFonts w:ascii="宋体" w:hAnsi="宋体" w:hint="eastAsia"/>
                <w:color w:val="000000"/>
                <w:szCs w:val="21"/>
              </w:rPr>
              <w:t>8、常开门设置：可在平台中对门进行常开设置，可选择常开的日期、时间段及生效星期策略，门锁将自动执行策略。平台中能显示常开设置是否已成功生效。</w:t>
            </w:r>
          </w:p>
          <w:p w:rsidR="00E05DA6" w:rsidRDefault="00E05DA6" w:rsidP="007E5995">
            <w:pPr>
              <w:snapToGrid w:val="0"/>
              <w:rPr>
                <w:rFonts w:ascii="宋体" w:hAnsi="宋体"/>
                <w:color w:val="000000"/>
                <w:szCs w:val="21"/>
              </w:rPr>
            </w:pPr>
            <w:r>
              <w:rPr>
                <w:rFonts w:ascii="宋体" w:hAnsi="宋体" w:hint="eastAsia"/>
                <w:color w:val="000000"/>
                <w:szCs w:val="21"/>
              </w:rPr>
              <w:t>9、入住授权：能够在一个界面完成用户的入住、退宿、换宿、批量入住、批量退宿。批量功能支持excel导入。</w:t>
            </w:r>
          </w:p>
          <w:p w:rsidR="00E05DA6" w:rsidRDefault="00E05DA6" w:rsidP="007E5995">
            <w:pPr>
              <w:snapToGrid w:val="0"/>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color w:val="000000" w:themeColor="text1"/>
                <w:kern w:val="0"/>
                <w:szCs w:val="21"/>
              </w:rPr>
              <w:t>0</w:t>
            </w:r>
            <w:r>
              <w:rPr>
                <w:rFonts w:ascii="宋体" w:hAnsi="宋体" w:cs="宋体" w:hint="eastAsia"/>
                <w:color w:val="000000" w:themeColor="text1"/>
                <w:kern w:val="0"/>
                <w:szCs w:val="21"/>
              </w:rPr>
              <w:t>、房间管理：支持按楼栋展示房间列表，同一个界面内能展示不同的房间状态、房间总数、开门房间、关门房间、未知房间。通过不同颜色区分空房间、未注满及已住满房间。点击房间可直接对房间内居住人员进行查看、调宿舍、清除权限。</w:t>
            </w:r>
          </w:p>
          <w:p w:rsidR="00E05DA6" w:rsidRDefault="00E05DA6" w:rsidP="007E5995">
            <w:pPr>
              <w:snapToGrid w:val="0"/>
              <w:rPr>
                <w:rFonts w:ascii="宋体" w:hAnsi="宋体" w:cs="宋体"/>
                <w:color w:val="FF0000"/>
                <w:kern w:val="0"/>
                <w:szCs w:val="21"/>
              </w:rPr>
            </w:pPr>
            <w:r>
              <w:rPr>
                <w:rFonts w:ascii="宋体" w:hAnsi="宋体" w:hint="eastAsia"/>
                <w:color w:val="000000"/>
                <w:szCs w:val="21"/>
              </w:rPr>
              <w:t>1</w:t>
            </w:r>
            <w:r>
              <w:rPr>
                <w:rFonts w:ascii="宋体" w:hAnsi="宋体"/>
                <w:color w:val="000000"/>
                <w:szCs w:val="21"/>
              </w:rPr>
              <w:t>1</w:t>
            </w:r>
            <w:r>
              <w:rPr>
                <w:rFonts w:ascii="宋体" w:hAnsi="宋体" w:hint="eastAsia"/>
                <w:color w:val="000000"/>
                <w:szCs w:val="21"/>
              </w:rPr>
              <w:t>、宿舍管理：支持通过班级查看所有班内用户住宿情况，显示用户分布在哪些房间、已安排用户、未安排用户。</w:t>
            </w:r>
          </w:p>
          <w:p w:rsidR="00E05DA6" w:rsidRDefault="00E05DA6" w:rsidP="007E5995">
            <w:pPr>
              <w:snapToGrid w:val="0"/>
              <w:rPr>
                <w:rFonts w:ascii="宋体" w:hAnsi="宋体"/>
                <w:color w:val="000000"/>
                <w:szCs w:val="21"/>
              </w:rPr>
            </w:pPr>
            <w:r>
              <w:rPr>
                <w:rFonts w:ascii="宋体" w:hAnsi="宋体" w:hint="eastAsia"/>
                <w:color w:val="000000"/>
                <w:szCs w:val="21"/>
              </w:rPr>
              <w:lastRenderedPageBreak/>
              <w:t>1</w:t>
            </w:r>
            <w:r>
              <w:rPr>
                <w:rFonts w:ascii="宋体" w:hAnsi="宋体"/>
                <w:color w:val="000000"/>
                <w:szCs w:val="21"/>
              </w:rPr>
              <w:t>2</w:t>
            </w:r>
            <w:r>
              <w:rPr>
                <w:rFonts w:ascii="宋体" w:hAnsi="宋体" w:hint="eastAsia"/>
                <w:color w:val="000000"/>
                <w:szCs w:val="21"/>
              </w:rPr>
              <w:t>、可在职工中对非用户人员授权，支持自定义时间段、自定义门点。</w:t>
            </w:r>
          </w:p>
          <w:p w:rsidR="00E05DA6" w:rsidRDefault="00E05DA6" w:rsidP="007E5995">
            <w:pPr>
              <w:snapToGrid w:val="0"/>
              <w:rPr>
                <w:rFonts w:ascii="宋体" w:hAnsi="宋体"/>
                <w:color w:val="000000"/>
                <w:szCs w:val="21"/>
              </w:rPr>
            </w:pPr>
            <w:r>
              <w:rPr>
                <w:rFonts w:ascii="宋体" w:hAnsi="宋体" w:hint="eastAsia"/>
                <w:color w:val="000000"/>
                <w:szCs w:val="21"/>
              </w:rPr>
              <w:t>13、平台支持单个用户多种权限方式录入，包括并不限于支持卡片、遥控器、人脸、指纹等。</w:t>
            </w:r>
          </w:p>
          <w:p w:rsidR="00E05DA6" w:rsidRDefault="00E05DA6" w:rsidP="007E5995">
            <w:pPr>
              <w:numPr>
                <w:ilvl w:val="0"/>
                <w:numId w:val="2"/>
              </w:numPr>
              <w:snapToGrid w:val="0"/>
              <w:rPr>
                <w:rFonts w:ascii="宋体" w:hAnsi="宋体"/>
                <w:color w:val="000000"/>
                <w:szCs w:val="21"/>
              </w:rPr>
            </w:pPr>
            <w:r>
              <w:rPr>
                <w:rFonts w:ascii="宋体" w:hAnsi="宋体" w:hint="eastAsia"/>
                <w:color w:val="000000"/>
                <w:szCs w:val="21"/>
              </w:rPr>
              <w:t>电子钥匙管理：支持对人员或对门点进行所有发放开锁权限的状态显示、多维度查询、重新下发、取消授权操作、</w:t>
            </w:r>
          </w:p>
          <w:p w:rsidR="00E05DA6" w:rsidRDefault="00E05DA6" w:rsidP="007E5995">
            <w:pPr>
              <w:numPr>
                <w:ilvl w:val="0"/>
                <w:numId w:val="2"/>
              </w:numPr>
              <w:snapToGrid w:val="0"/>
              <w:rPr>
                <w:rFonts w:ascii="宋体" w:hAnsi="宋体"/>
                <w:color w:val="000000"/>
                <w:szCs w:val="21"/>
              </w:rPr>
            </w:pPr>
            <w:r>
              <w:rPr>
                <w:rFonts w:ascii="宋体" w:hAnsi="宋体" w:hint="eastAsia"/>
                <w:color w:val="000000"/>
                <w:szCs w:val="21"/>
              </w:rPr>
              <w:t>信息统计页：支持门锁总数、开门记录总数、报警记录总数、权限总数、临近期限权限、已到期权限、最新开锁记录、近期出入频繁及闲置房源排名等多维度的统计展示。</w:t>
            </w:r>
          </w:p>
          <w:p w:rsidR="00E05DA6" w:rsidRDefault="00E05DA6" w:rsidP="007E5995">
            <w:pPr>
              <w:snapToGrid w:val="0"/>
              <w:rPr>
                <w:rFonts w:ascii="宋体" w:hAnsi="宋体"/>
                <w:color w:val="000000"/>
                <w:szCs w:val="21"/>
              </w:rPr>
            </w:pPr>
            <w:r>
              <w:rPr>
                <w:rFonts w:ascii="宋体" w:hAnsi="宋体" w:hint="eastAsia"/>
                <w:color w:val="000000"/>
                <w:szCs w:val="21"/>
              </w:rPr>
              <w:t>16、门锁电池电量低时，能及时向管理员告警。</w:t>
            </w:r>
          </w:p>
          <w:p w:rsidR="00E05DA6" w:rsidRDefault="00E05DA6" w:rsidP="007E5995">
            <w:pPr>
              <w:snapToGrid w:val="0"/>
              <w:rPr>
                <w:rFonts w:ascii="宋体" w:hAnsi="宋体"/>
                <w:color w:val="000000"/>
                <w:szCs w:val="21"/>
              </w:rPr>
            </w:pPr>
            <w:r>
              <w:rPr>
                <w:rFonts w:ascii="宋体" w:hAnsi="宋体" w:hint="eastAsia"/>
                <w:color w:val="000000"/>
                <w:szCs w:val="21"/>
              </w:rPr>
              <w:t>17、网络通信意外中断时，门锁可以离线工作，不影响用户正常出入。并可保存脱机刷卡记录，在网络恢复正常后立即自动上传到控制器。必要时可以采用机械钥匙应急开门。</w:t>
            </w:r>
          </w:p>
          <w:p w:rsidR="00E05DA6" w:rsidRDefault="00E05DA6" w:rsidP="007E5995">
            <w:pPr>
              <w:snapToGrid w:val="0"/>
              <w:rPr>
                <w:rFonts w:ascii="宋体" w:hAnsi="宋体"/>
                <w:color w:val="000000"/>
                <w:szCs w:val="21"/>
              </w:rPr>
            </w:pPr>
            <w:r>
              <w:rPr>
                <w:rFonts w:ascii="宋体" w:hAnsi="宋体" w:cs="宋体" w:hint="eastAsia"/>
                <w:bCs/>
                <w:szCs w:val="21"/>
              </w:rPr>
              <w:t>▲</w:t>
            </w:r>
            <w:r>
              <w:rPr>
                <w:rFonts w:ascii="宋体" w:hAnsi="宋体" w:hint="eastAsia"/>
                <w:color w:val="000000"/>
                <w:szCs w:val="21"/>
              </w:rPr>
              <w:t>18、自检和故障指示检查：系统及各主要组成部分应有表明其工作正常的自检功能。（提供公安部检测报告）</w:t>
            </w:r>
          </w:p>
          <w:p w:rsidR="00E05DA6" w:rsidRDefault="00E05DA6" w:rsidP="007E5995">
            <w:pPr>
              <w:snapToGrid w:val="0"/>
              <w:rPr>
                <w:rFonts w:ascii="宋体" w:hAnsi="宋体"/>
                <w:color w:val="000000"/>
                <w:szCs w:val="21"/>
              </w:rPr>
            </w:pPr>
            <w:r>
              <w:rPr>
                <w:rFonts w:ascii="宋体" w:hAnsi="宋体" w:cs="宋体" w:hint="eastAsia"/>
                <w:bCs/>
                <w:szCs w:val="21"/>
              </w:rPr>
              <w:t>▲</w:t>
            </w:r>
            <w:r>
              <w:rPr>
                <w:rFonts w:ascii="宋体" w:hAnsi="宋体" w:hint="eastAsia"/>
                <w:color w:val="000000"/>
                <w:szCs w:val="21"/>
              </w:rPr>
              <w:t>19、系统响应时间：系统主要操作响应时间应小于1.0S（提供公安部检测报）</w:t>
            </w:r>
          </w:p>
          <w:p w:rsidR="00E05DA6" w:rsidRDefault="00E05DA6" w:rsidP="007E5995">
            <w:pPr>
              <w:snapToGrid w:val="0"/>
              <w:rPr>
                <w:rFonts w:ascii="仿宋" w:eastAsia="仿宋" w:hAnsi="仿宋" w:cs="仿宋"/>
                <w:sz w:val="28"/>
                <w:szCs w:val="28"/>
              </w:rPr>
            </w:pPr>
            <w:r>
              <w:rPr>
                <w:rFonts w:ascii="宋体" w:hAnsi="宋体" w:cs="宋体" w:hint="eastAsia"/>
                <w:bCs/>
                <w:szCs w:val="21"/>
              </w:rPr>
              <w:t>▲</w:t>
            </w:r>
            <w:r>
              <w:rPr>
                <w:rFonts w:ascii="仿宋" w:eastAsia="仿宋" w:hAnsi="仿宋" w:cs="仿宋" w:hint="eastAsia"/>
                <w:szCs w:val="21"/>
              </w:rPr>
              <w:t>20</w:t>
            </w:r>
            <w:r>
              <w:rPr>
                <w:rFonts w:ascii="仿宋" w:eastAsia="仿宋" w:hAnsi="仿宋" w:cs="仿宋" w:hint="eastAsia"/>
                <w:sz w:val="28"/>
                <w:szCs w:val="28"/>
              </w:rPr>
              <w:t>、</w:t>
            </w:r>
            <w:r>
              <w:rPr>
                <w:rFonts w:ascii="宋体" w:hAnsi="宋体" w:hint="eastAsia"/>
                <w:color w:val="000000"/>
                <w:szCs w:val="21"/>
              </w:rPr>
              <w:t>系统平台安全保护等级需满足二级等保：提供专业检验检测机构出具证书证明</w:t>
            </w:r>
          </w:p>
        </w:tc>
        <w:tc>
          <w:tcPr>
            <w:tcW w:w="729" w:type="dxa"/>
            <w:vAlign w:val="center"/>
          </w:tcPr>
          <w:p w:rsidR="00E05DA6" w:rsidRDefault="00E05DA6" w:rsidP="007E5995">
            <w:pPr>
              <w:snapToGrid w:val="0"/>
              <w:jc w:val="center"/>
              <w:rPr>
                <w:rFonts w:ascii="宋体" w:hAnsi="宋体" w:cs="宋体"/>
                <w:bCs/>
                <w:szCs w:val="21"/>
              </w:rPr>
            </w:pPr>
            <w:r>
              <w:rPr>
                <w:rFonts w:ascii="宋体" w:hAnsi="宋体" w:cs="宋体" w:hint="eastAsia"/>
                <w:bCs/>
                <w:szCs w:val="21"/>
              </w:rPr>
              <w:lastRenderedPageBreak/>
              <w:t>1</w:t>
            </w:r>
          </w:p>
        </w:tc>
        <w:tc>
          <w:tcPr>
            <w:tcW w:w="729" w:type="dxa"/>
            <w:vAlign w:val="center"/>
          </w:tcPr>
          <w:p w:rsidR="00E05DA6" w:rsidRDefault="00E05DA6" w:rsidP="007E5995">
            <w:pPr>
              <w:snapToGrid w:val="0"/>
              <w:jc w:val="center"/>
              <w:rPr>
                <w:rFonts w:ascii="宋体" w:hAnsi="宋体" w:cs="宋体"/>
                <w:bCs/>
                <w:szCs w:val="21"/>
              </w:rPr>
            </w:pPr>
            <w:r>
              <w:rPr>
                <w:rFonts w:ascii="宋体" w:hAnsi="宋体" w:cs="宋体" w:hint="eastAsia"/>
                <w:bCs/>
                <w:szCs w:val="21"/>
              </w:rPr>
              <w:t>套</w:t>
            </w:r>
          </w:p>
        </w:tc>
      </w:tr>
    </w:tbl>
    <w:p w:rsidR="00E05DA6" w:rsidRDefault="00E05DA6"/>
    <w:p w:rsidR="00E05DA6" w:rsidRDefault="00E05DA6"/>
    <w:p w:rsidR="00E05DA6" w:rsidRDefault="00E05DA6"/>
    <w:p w:rsidR="00901784" w:rsidRDefault="00901784">
      <w:pPr>
        <w:rPr>
          <w:sz w:val="28"/>
          <w:szCs w:val="28"/>
        </w:rPr>
      </w:pPr>
    </w:p>
    <w:p w:rsidR="004B5A09" w:rsidRDefault="004B5A09">
      <w:pPr>
        <w:rPr>
          <w:sz w:val="28"/>
          <w:szCs w:val="28"/>
        </w:rPr>
      </w:pPr>
      <w:r>
        <w:rPr>
          <w:rFonts w:hint="eastAsia"/>
          <w:sz w:val="28"/>
          <w:szCs w:val="28"/>
        </w:rPr>
        <w:t>闸机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0932"/>
        <w:gridCol w:w="729"/>
        <w:gridCol w:w="729"/>
      </w:tblGrid>
      <w:tr w:rsidR="004B5A09" w:rsidTr="007E5995">
        <w:trPr>
          <w:trHeight w:val="90"/>
        </w:trPr>
        <w:tc>
          <w:tcPr>
            <w:tcW w:w="1689" w:type="dxa"/>
            <w:tcBorders>
              <w:top w:val="single" w:sz="4" w:space="0" w:color="auto"/>
              <w:left w:val="single" w:sz="4" w:space="0" w:color="auto"/>
              <w:bottom w:val="single" w:sz="4" w:space="0" w:color="auto"/>
              <w:right w:val="single" w:sz="4" w:space="0" w:color="auto"/>
            </w:tcBorders>
            <w:vAlign w:val="center"/>
          </w:tcPr>
          <w:p w:rsidR="004B5A09" w:rsidRDefault="004B5A09" w:rsidP="007E5995">
            <w:pPr>
              <w:snapToGrid w:val="0"/>
              <w:jc w:val="center"/>
              <w:rPr>
                <w:rFonts w:ascii="宋体" w:hAnsi="宋体"/>
                <w:color w:val="000000"/>
                <w:szCs w:val="21"/>
              </w:rPr>
            </w:pPr>
            <w:r>
              <w:rPr>
                <w:rFonts w:ascii="宋体" w:hAnsi="宋体" w:hint="eastAsia"/>
                <w:color w:val="000000"/>
                <w:szCs w:val="21"/>
              </w:rPr>
              <w:t>通前端配管中心系统</w:t>
            </w:r>
          </w:p>
        </w:tc>
        <w:tc>
          <w:tcPr>
            <w:tcW w:w="10932" w:type="dxa"/>
            <w:tcBorders>
              <w:top w:val="single" w:sz="4" w:space="0" w:color="auto"/>
              <w:left w:val="single" w:sz="4" w:space="0" w:color="auto"/>
              <w:bottom w:val="single" w:sz="4" w:space="0" w:color="auto"/>
              <w:right w:val="single" w:sz="4" w:space="0" w:color="auto"/>
            </w:tcBorders>
          </w:tcPr>
          <w:p w:rsidR="004B5A09" w:rsidRDefault="004B5A09" w:rsidP="007E5995">
            <w:pPr>
              <w:snapToGrid w:val="0"/>
              <w:rPr>
                <w:rFonts w:ascii="宋体" w:hAnsi="宋体"/>
                <w:color w:val="000000"/>
                <w:szCs w:val="21"/>
              </w:rPr>
            </w:pPr>
            <w:r>
              <w:rPr>
                <w:rFonts w:ascii="宋体" w:hAnsi="宋体" w:hint="eastAsia"/>
                <w:color w:val="000000"/>
                <w:szCs w:val="21"/>
              </w:rPr>
              <w:t>前端功能，包含参数设置、用户信息维护、充值补助、清分清算和查询统计等功能，卡务中心需要完成一卡通中卡户的管理任务，包括卡户管理、卡片及虚拟卡管理、余额管理、临时卡管理、查询统计五大功能分组及若干辅助功能；</w:t>
            </w:r>
          </w:p>
        </w:tc>
        <w:tc>
          <w:tcPr>
            <w:tcW w:w="729" w:type="dxa"/>
            <w:tcBorders>
              <w:top w:val="single" w:sz="4" w:space="0" w:color="auto"/>
              <w:left w:val="single" w:sz="4" w:space="0" w:color="auto"/>
              <w:bottom w:val="single" w:sz="4" w:space="0" w:color="auto"/>
              <w:right w:val="single" w:sz="4" w:space="0" w:color="auto"/>
            </w:tcBorders>
            <w:vAlign w:val="center"/>
          </w:tcPr>
          <w:p w:rsidR="004B5A09" w:rsidRDefault="004B5A09" w:rsidP="007E5995">
            <w:pPr>
              <w:snapToGrid w:val="0"/>
              <w:jc w:val="center"/>
              <w:rPr>
                <w:rFonts w:ascii="宋体" w:hAnsi="宋体"/>
                <w:color w:val="000000"/>
                <w:szCs w:val="21"/>
              </w:rPr>
            </w:pPr>
            <w:r>
              <w:rPr>
                <w:rFonts w:ascii="宋体" w:hAnsi="宋体" w:hint="eastAsia"/>
                <w:color w:val="000000"/>
                <w:szCs w:val="21"/>
              </w:rPr>
              <w:t>1</w:t>
            </w:r>
          </w:p>
        </w:tc>
        <w:tc>
          <w:tcPr>
            <w:tcW w:w="729" w:type="dxa"/>
            <w:tcBorders>
              <w:top w:val="single" w:sz="4" w:space="0" w:color="auto"/>
              <w:left w:val="single" w:sz="4" w:space="0" w:color="auto"/>
              <w:bottom w:val="single" w:sz="4" w:space="0" w:color="auto"/>
              <w:right w:val="single" w:sz="4" w:space="0" w:color="auto"/>
            </w:tcBorders>
            <w:vAlign w:val="center"/>
          </w:tcPr>
          <w:p w:rsidR="004B5A09" w:rsidRDefault="004B5A09" w:rsidP="007E5995">
            <w:pPr>
              <w:snapToGrid w:val="0"/>
              <w:jc w:val="center"/>
              <w:rPr>
                <w:rFonts w:ascii="宋体" w:hAnsi="宋体"/>
                <w:color w:val="000000"/>
                <w:szCs w:val="21"/>
              </w:rPr>
            </w:pPr>
            <w:r>
              <w:rPr>
                <w:rFonts w:ascii="宋体" w:hAnsi="宋体" w:hint="eastAsia"/>
                <w:color w:val="000000"/>
                <w:szCs w:val="21"/>
              </w:rPr>
              <w:t>套</w:t>
            </w:r>
          </w:p>
        </w:tc>
      </w:tr>
      <w:tr w:rsidR="004B5A09" w:rsidTr="007E5995">
        <w:trPr>
          <w:trHeight w:val="1936"/>
        </w:trPr>
        <w:tc>
          <w:tcPr>
            <w:tcW w:w="1689" w:type="dxa"/>
            <w:tcBorders>
              <w:top w:val="single" w:sz="4" w:space="0" w:color="auto"/>
              <w:left w:val="single" w:sz="4" w:space="0" w:color="auto"/>
              <w:bottom w:val="single" w:sz="4" w:space="0" w:color="auto"/>
              <w:right w:val="single" w:sz="4" w:space="0" w:color="auto"/>
            </w:tcBorders>
            <w:vAlign w:val="center"/>
          </w:tcPr>
          <w:p w:rsidR="004B5A09" w:rsidRDefault="004B5A09" w:rsidP="007E5995">
            <w:pPr>
              <w:snapToGrid w:val="0"/>
              <w:jc w:val="center"/>
              <w:rPr>
                <w:rFonts w:ascii="宋体" w:hAnsi="宋体"/>
                <w:color w:val="000000"/>
                <w:szCs w:val="21"/>
              </w:rPr>
            </w:pPr>
            <w:r>
              <w:rPr>
                <w:rFonts w:ascii="宋体" w:hAnsi="宋体" w:hint="eastAsia"/>
                <w:color w:val="000000"/>
                <w:szCs w:val="21"/>
              </w:rPr>
              <w:t>通用读卡器</w:t>
            </w:r>
          </w:p>
        </w:tc>
        <w:tc>
          <w:tcPr>
            <w:tcW w:w="10932" w:type="dxa"/>
            <w:tcBorders>
              <w:top w:val="single" w:sz="4" w:space="0" w:color="auto"/>
              <w:left w:val="single" w:sz="4" w:space="0" w:color="auto"/>
              <w:bottom w:val="single" w:sz="4" w:space="0" w:color="auto"/>
              <w:right w:val="single" w:sz="4" w:space="0" w:color="auto"/>
            </w:tcBorders>
          </w:tcPr>
          <w:p w:rsidR="004B5A09" w:rsidRDefault="004B5A09" w:rsidP="007E5995">
            <w:pPr>
              <w:snapToGrid w:val="0"/>
              <w:rPr>
                <w:rFonts w:ascii="宋体" w:hAnsi="宋体"/>
                <w:color w:val="000000"/>
                <w:szCs w:val="21"/>
              </w:rPr>
            </w:pPr>
            <w:r>
              <w:rPr>
                <w:rFonts w:ascii="宋体" w:hAnsi="宋体" w:hint="eastAsia"/>
                <w:color w:val="000000"/>
                <w:szCs w:val="21"/>
              </w:rPr>
              <w:t>1.工作频率 13.56MHz±7KHz；</w:t>
            </w:r>
          </w:p>
          <w:p w:rsidR="004B5A09" w:rsidRDefault="004B5A09" w:rsidP="007E5995">
            <w:pPr>
              <w:snapToGrid w:val="0"/>
              <w:rPr>
                <w:rFonts w:ascii="宋体" w:hAnsi="宋体"/>
                <w:color w:val="000000"/>
                <w:szCs w:val="21"/>
              </w:rPr>
            </w:pPr>
            <w:r>
              <w:rPr>
                <w:rFonts w:ascii="宋体" w:hAnsi="宋体" w:hint="eastAsia"/>
                <w:color w:val="000000"/>
                <w:szCs w:val="21"/>
              </w:rPr>
              <w:t>2.温度适用范围 -20℃～50℃；</w:t>
            </w:r>
          </w:p>
          <w:p w:rsidR="004B5A09" w:rsidRDefault="004B5A09" w:rsidP="007E5995">
            <w:pPr>
              <w:snapToGrid w:val="0"/>
              <w:rPr>
                <w:rFonts w:ascii="宋体" w:hAnsi="宋体"/>
                <w:color w:val="000000"/>
                <w:szCs w:val="21"/>
              </w:rPr>
            </w:pPr>
            <w:r>
              <w:rPr>
                <w:rFonts w:ascii="宋体" w:hAnsi="宋体" w:hint="eastAsia"/>
                <w:color w:val="000000"/>
                <w:szCs w:val="21"/>
              </w:rPr>
              <w:t>3.卡触点可使用次数不小于10万次；</w:t>
            </w:r>
          </w:p>
          <w:p w:rsidR="004B5A09" w:rsidRDefault="004B5A09" w:rsidP="007E5995">
            <w:pPr>
              <w:snapToGrid w:val="0"/>
              <w:rPr>
                <w:rFonts w:ascii="宋体" w:hAnsi="宋体"/>
                <w:color w:val="000000"/>
                <w:szCs w:val="21"/>
              </w:rPr>
            </w:pPr>
            <w:r>
              <w:rPr>
                <w:rFonts w:ascii="宋体" w:hAnsi="宋体" w:hint="eastAsia"/>
                <w:color w:val="000000"/>
                <w:szCs w:val="21"/>
              </w:rPr>
              <w:t>4.支持卡类型 支持符合IS014443TypeA的非接触卡，可扩展SAM卡座；</w:t>
            </w:r>
          </w:p>
          <w:p w:rsidR="004B5A09" w:rsidRDefault="004B5A09" w:rsidP="007E5995">
            <w:pPr>
              <w:snapToGrid w:val="0"/>
              <w:rPr>
                <w:rFonts w:ascii="宋体" w:hAnsi="宋体"/>
                <w:color w:val="000000"/>
                <w:szCs w:val="21"/>
              </w:rPr>
            </w:pPr>
            <w:r>
              <w:rPr>
                <w:rFonts w:ascii="宋体" w:hAnsi="宋体" w:hint="eastAsia"/>
                <w:color w:val="000000"/>
                <w:szCs w:val="21"/>
              </w:rPr>
              <w:t>5.与PC通讯协议 HID设备USB(2.0)；</w:t>
            </w:r>
          </w:p>
          <w:p w:rsidR="004B5A09" w:rsidRDefault="004B5A09" w:rsidP="007E5995">
            <w:pPr>
              <w:snapToGrid w:val="0"/>
              <w:rPr>
                <w:rFonts w:ascii="宋体" w:hAnsi="宋体"/>
                <w:color w:val="000000"/>
                <w:szCs w:val="21"/>
              </w:rPr>
            </w:pPr>
            <w:r>
              <w:rPr>
                <w:rFonts w:ascii="宋体" w:hAnsi="宋体" w:hint="eastAsia"/>
                <w:color w:val="000000"/>
                <w:szCs w:val="21"/>
              </w:rPr>
              <w:t>6.连接电缆 标配micro-USB延长线；</w:t>
            </w:r>
          </w:p>
          <w:p w:rsidR="004B5A09" w:rsidRDefault="004B5A09" w:rsidP="007E5995">
            <w:pPr>
              <w:snapToGrid w:val="0"/>
              <w:rPr>
                <w:rFonts w:ascii="宋体" w:hAnsi="宋体"/>
                <w:color w:val="000000"/>
                <w:szCs w:val="21"/>
              </w:rPr>
            </w:pPr>
            <w:r>
              <w:rPr>
                <w:rFonts w:ascii="宋体" w:hAnsi="宋体" w:hint="eastAsia"/>
                <w:color w:val="000000"/>
                <w:szCs w:val="21"/>
              </w:rPr>
              <w:t>7.屏幕同时支持识别校园卡和二维码。</w:t>
            </w:r>
          </w:p>
        </w:tc>
        <w:tc>
          <w:tcPr>
            <w:tcW w:w="729" w:type="dxa"/>
            <w:tcBorders>
              <w:top w:val="single" w:sz="4" w:space="0" w:color="auto"/>
              <w:left w:val="single" w:sz="4" w:space="0" w:color="auto"/>
              <w:bottom w:val="single" w:sz="4" w:space="0" w:color="auto"/>
              <w:right w:val="single" w:sz="4" w:space="0" w:color="auto"/>
            </w:tcBorders>
            <w:vAlign w:val="center"/>
          </w:tcPr>
          <w:p w:rsidR="004B5A09" w:rsidRDefault="004B5A09" w:rsidP="007E5995">
            <w:pPr>
              <w:snapToGrid w:val="0"/>
              <w:jc w:val="center"/>
              <w:rPr>
                <w:rFonts w:ascii="宋体" w:hAnsi="宋体"/>
                <w:color w:val="000000"/>
                <w:szCs w:val="21"/>
              </w:rPr>
            </w:pPr>
            <w:r>
              <w:rPr>
                <w:rFonts w:ascii="宋体" w:hAnsi="宋体" w:hint="eastAsia"/>
                <w:color w:val="000000"/>
                <w:szCs w:val="21"/>
              </w:rPr>
              <w:t>1</w:t>
            </w:r>
          </w:p>
        </w:tc>
        <w:tc>
          <w:tcPr>
            <w:tcW w:w="729" w:type="dxa"/>
            <w:tcBorders>
              <w:top w:val="single" w:sz="4" w:space="0" w:color="auto"/>
              <w:left w:val="single" w:sz="4" w:space="0" w:color="auto"/>
              <w:bottom w:val="single" w:sz="4" w:space="0" w:color="auto"/>
              <w:right w:val="single" w:sz="4" w:space="0" w:color="auto"/>
            </w:tcBorders>
            <w:vAlign w:val="center"/>
          </w:tcPr>
          <w:p w:rsidR="004B5A09" w:rsidRDefault="004B5A09" w:rsidP="007E5995">
            <w:pPr>
              <w:snapToGrid w:val="0"/>
              <w:jc w:val="center"/>
              <w:rPr>
                <w:rFonts w:ascii="宋体" w:hAnsi="宋体"/>
                <w:color w:val="000000"/>
                <w:szCs w:val="21"/>
              </w:rPr>
            </w:pPr>
            <w:r>
              <w:rPr>
                <w:rFonts w:ascii="宋体" w:hAnsi="宋体" w:hint="eastAsia"/>
                <w:color w:val="000000"/>
                <w:szCs w:val="21"/>
              </w:rPr>
              <w:t>个</w:t>
            </w:r>
          </w:p>
        </w:tc>
      </w:tr>
      <w:tr w:rsidR="004B5A09" w:rsidTr="007E5995">
        <w:trPr>
          <w:trHeight w:val="517"/>
        </w:trPr>
        <w:tc>
          <w:tcPr>
            <w:tcW w:w="1689" w:type="dxa"/>
            <w:tcBorders>
              <w:top w:val="single" w:sz="4" w:space="0" w:color="auto"/>
              <w:left w:val="single" w:sz="4" w:space="0" w:color="auto"/>
              <w:bottom w:val="single" w:sz="4" w:space="0" w:color="auto"/>
              <w:right w:val="single" w:sz="4" w:space="0" w:color="auto"/>
            </w:tcBorders>
            <w:vAlign w:val="center"/>
          </w:tcPr>
          <w:p w:rsidR="004B5A09" w:rsidRDefault="004B5A09" w:rsidP="007E5995">
            <w:pPr>
              <w:snapToGrid w:val="0"/>
              <w:jc w:val="center"/>
              <w:rPr>
                <w:rFonts w:ascii="宋体" w:hAnsi="宋体"/>
                <w:color w:val="000000"/>
                <w:szCs w:val="21"/>
              </w:rPr>
            </w:pPr>
            <w:r>
              <w:rPr>
                <w:rFonts w:ascii="宋体" w:hAnsi="宋体" w:hint="eastAsia"/>
                <w:color w:val="000000"/>
                <w:szCs w:val="21"/>
              </w:rPr>
              <w:lastRenderedPageBreak/>
              <w:t>门禁控制器</w:t>
            </w:r>
          </w:p>
        </w:tc>
        <w:tc>
          <w:tcPr>
            <w:tcW w:w="10932" w:type="dxa"/>
            <w:tcBorders>
              <w:top w:val="single" w:sz="4" w:space="0" w:color="auto"/>
              <w:left w:val="single" w:sz="4" w:space="0" w:color="auto"/>
              <w:bottom w:val="single" w:sz="4" w:space="0" w:color="auto"/>
              <w:right w:val="single" w:sz="4" w:space="0" w:color="auto"/>
            </w:tcBorders>
          </w:tcPr>
          <w:p w:rsidR="004B5A09" w:rsidRDefault="004B5A09" w:rsidP="007E5995">
            <w:pPr>
              <w:snapToGrid w:val="0"/>
              <w:rPr>
                <w:rFonts w:ascii="宋体" w:hAnsi="宋体"/>
                <w:color w:val="000000"/>
                <w:szCs w:val="21"/>
              </w:rPr>
            </w:pPr>
            <w:r>
              <w:rPr>
                <w:rFonts w:ascii="宋体" w:hAnsi="宋体" w:hint="eastAsia"/>
                <w:color w:val="000000"/>
                <w:szCs w:val="21"/>
              </w:rPr>
              <w:t xml:space="preserve">1.用于门禁系统与终端设备间的数据传输和通讯，实现权限的下发和管理；                                                      </w:t>
            </w:r>
          </w:p>
          <w:p w:rsidR="004B5A09" w:rsidRDefault="004B5A09" w:rsidP="007E5995">
            <w:pPr>
              <w:snapToGrid w:val="0"/>
              <w:jc w:val="left"/>
              <w:rPr>
                <w:rFonts w:ascii="宋体" w:hAnsi="宋体"/>
                <w:color w:val="000000"/>
                <w:szCs w:val="21"/>
              </w:rPr>
            </w:pPr>
            <w:r>
              <w:rPr>
                <w:rFonts w:ascii="宋体" w:hAnsi="宋体" w:hint="eastAsia"/>
                <w:color w:val="000000"/>
                <w:szCs w:val="21"/>
              </w:rPr>
              <w:t xml:space="preserve">2.支持多卡认证，最多8张卡；可选择显示刷卡（码）人姓名，卡号，个人编号，帐号等；                                                                                                                  3.支持远程开门，远程继电器响应；可通过TCP/IP实现在线升级；USB接口，可传输参数和升级程序；支持同卡延时和开门延时。                                                                                          4.控制门数不少于4门，支持连接读卡器不少于4个，支持出门按钮信号不少于4个，防撬开关1个，卡户容量不少于10万，支持门磁信号反馈。                                                        </w:t>
            </w:r>
          </w:p>
        </w:tc>
        <w:tc>
          <w:tcPr>
            <w:tcW w:w="729" w:type="dxa"/>
            <w:tcBorders>
              <w:top w:val="single" w:sz="4" w:space="0" w:color="auto"/>
              <w:left w:val="single" w:sz="4" w:space="0" w:color="auto"/>
              <w:bottom w:val="single" w:sz="4" w:space="0" w:color="auto"/>
              <w:right w:val="single" w:sz="4" w:space="0" w:color="auto"/>
            </w:tcBorders>
            <w:vAlign w:val="center"/>
          </w:tcPr>
          <w:p w:rsidR="004B5A09" w:rsidRDefault="004B5A09" w:rsidP="007E5995">
            <w:pPr>
              <w:snapToGrid w:val="0"/>
              <w:jc w:val="center"/>
              <w:rPr>
                <w:rFonts w:ascii="宋体" w:hAnsi="宋体"/>
                <w:color w:val="000000"/>
                <w:szCs w:val="21"/>
              </w:rPr>
            </w:pPr>
            <w:r>
              <w:rPr>
                <w:rFonts w:ascii="宋体" w:hAnsi="宋体" w:hint="eastAsia"/>
                <w:color w:val="000000"/>
                <w:szCs w:val="21"/>
              </w:rPr>
              <w:t>2</w:t>
            </w:r>
          </w:p>
        </w:tc>
        <w:tc>
          <w:tcPr>
            <w:tcW w:w="729" w:type="dxa"/>
            <w:tcBorders>
              <w:top w:val="single" w:sz="4" w:space="0" w:color="auto"/>
              <w:left w:val="single" w:sz="4" w:space="0" w:color="auto"/>
              <w:bottom w:val="single" w:sz="4" w:space="0" w:color="auto"/>
              <w:right w:val="single" w:sz="4" w:space="0" w:color="auto"/>
            </w:tcBorders>
            <w:vAlign w:val="center"/>
          </w:tcPr>
          <w:p w:rsidR="004B5A09" w:rsidRDefault="004B5A09" w:rsidP="007E5995">
            <w:pPr>
              <w:snapToGrid w:val="0"/>
              <w:jc w:val="center"/>
              <w:rPr>
                <w:rFonts w:ascii="宋体" w:hAnsi="宋体"/>
                <w:color w:val="000000"/>
                <w:szCs w:val="21"/>
              </w:rPr>
            </w:pPr>
            <w:r>
              <w:rPr>
                <w:rFonts w:ascii="宋体" w:hAnsi="宋体" w:hint="eastAsia"/>
                <w:color w:val="000000"/>
                <w:szCs w:val="21"/>
              </w:rPr>
              <w:t>个</w:t>
            </w:r>
          </w:p>
        </w:tc>
      </w:tr>
      <w:tr w:rsidR="004B5A09" w:rsidTr="007E5995">
        <w:tc>
          <w:tcPr>
            <w:tcW w:w="1689" w:type="dxa"/>
            <w:tcBorders>
              <w:top w:val="single" w:sz="4" w:space="0" w:color="auto"/>
              <w:left w:val="single" w:sz="4" w:space="0" w:color="auto"/>
              <w:bottom w:val="single" w:sz="4" w:space="0" w:color="auto"/>
              <w:right w:val="single" w:sz="4" w:space="0" w:color="auto"/>
            </w:tcBorders>
            <w:vAlign w:val="center"/>
          </w:tcPr>
          <w:p w:rsidR="004B5A09" w:rsidRDefault="004B5A09" w:rsidP="007E5995">
            <w:pPr>
              <w:snapToGrid w:val="0"/>
              <w:jc w:val="center"/>
              <w:rPr>
                <w:rFonts w:ascii="宋体" w:hAnsi="宋体"/>
                <w:color w:val="000000"/>
                <w:szCs w:val="21"/>
              </w:rPr>
            </w:pPr>
            <w:r>
              <w:rPr>
                <w:rFonts w:ascii="宋体" w:hAnsi="宋体" w:hint="eastAsia"/>
                <w:color w:val="000000"/>
                <w:szCs w:val="21"/>
              </w:rPr>
              <w:t>通用读卡器</w:t>
            </w:r>
          </w:p>
        </w:tc>
        <w:tc>
          <w:tcPr>
            <w:tcW w:w="10932" w:type="dxa"/>
            <w:tcBorders>
              <w:top w:val="single" w:sz="4" w:space="0" w:color="auto"/>
              <w:left w:val="single" w:sz="4" w:space="0" w:color="auto"/>
              <w:bottom w:val="single" w:sz="4" w:space="0" w:color="auto"/>
              <w:right w:val="single" w:sz="4" w:space="0" w:color="auto"/>
            </w:tcBorders>
          </w:tcPr>
          <w:p w:rsidR="004B5A09" w:rsidRDefault="004B5A09" w:rsidP="007E5995">
            <w:pPr>
              <w:snapToGrid w:val="0"/>
              <w:rPr>
                <w:rFonts w:ascii="宋体" w:hAnsi="宋体"/>
                <w:color w:val="000000"/>
                <w:szCs w:val="21"/>
              </w:rPr>
            </w:pPr>
            <w:r>
              <w:rPr>
                <w:rFonts w:ascii="宋体" w:hAnsi="宋体" w:hint="eastAsia"/>
                <w:color w:val="000000"/>
                <w:szCs w:val="21"/>
              </w:rPr>
              <w:t>CPU：32位Cortex-M4核心处理器</w:t>
            </w:r>
          </w:p>
          <w:p w:rsidR="004B5A09" w:rsidRDefault="004B5A09" w:rsidP="007E5995">
            <w:pPr>
              <w:snapToGrid w:val="0"/>
              <w:rPr>
                <w:rFonts w:ascii="宋体" w:hAnsi="宋体"/>
                <w:color w:val="000000"/>
                <w:szCs w:val="21"/>
              </w:rPr>
            </w:pPr>
            <w:r>
              <w:rPr>
                <w:rFonts w:ascii="宋体" w:hAnsi="宋体" w:hint="eastAsia"/>
                <w:color w:val="000000"/>
                <w:szCs w:val="21"/>
              </w:rPr>
              <w:t>内存：48KB</w:t>
            </w:r>
          </w:p>
          <w:p w:rsidR="004B5A09" w:rsidRDefault="004B5A09" w:rsidP="007E5995">
            <w:pPr>
              <w:snapToGrid w:val="0"/>
              <w:rPr>
                <w:rFonts w:ascii="宋体" w:hAnsi="宋体"/>
                <w:color w:val="000000"/>
                <w:szCs w:val="21"/>
              </w:rPr>
            </w:pPr>
            <w:r>
              <w:rPr>
                <w:rFonts w:ascii="宋体" w:hAnsi="宋体" w:hint="eastAsia"/>
                <w:color w:val="000000"/>
                <w:szCs w:val="21"/>
              </w:rPr>
              <w:t>FLASH：2MB</w:t>
            </w:r>
          </w:p>
          <w:p w:rsidR="004B5A09" w:rsidRDefault="004B5A09" w:rsidP="007E5995">
            <w:pPr>
              <w:snapToGrid w:val="0"/>
              <w:rPr>
                <w:rFonts w:ascii="宋体" w:hAnsi="宋体"/>
                <w:color w:val="000000"/>
                <w:szCs w:val="21"/>
              </w:rPr>
            </w:pPr>
            <w:r>
              <w:rPr>
                <w:rFonts w:ascii="宋体" w:hAnsi="宋体" w:hint="eastAsia"/>
                <w:color w:val="000000"/>
                <w:szCs w:val="21"/>
              </w:rPr>
              <w:t>功耗 ≤4W</w:t>
            </w:r>
          </w:p>
          <w:p w:rsidR="004B5A09" w:rsidRDefault="004B5A09" w:rsidP="007E5995">
            <w:pPr>
              <w:snapToGrid w:val="0"/>
              <w:rPr>
                <w:rFonts w:ascii="宋体" w:hAnsi="宋体"/>
                <w:color w:val="000000"/>
                <w:szCs w:val="21"/>
              </w:rPr>
            </w:pPr>
            <w:r>
              <w:rPr>
                <w:rFonts w:ascii="宋体" w:hAnsi="宋体" w:hint="eastAsia"/>
                <w:color w:val="000000"/>
                <w:szCs w:val="21"/>
              </w:rPr>
              <w:t>显示方式：1.3寸OLED屏，支持二维码显示</w:t>
            </w:r>
          </w:p>
          <w:p w:rsidR="004B5A09" w:rsidRDefault="004B5A09" w:rsidP="007E5995">
            <w:pPr>
              <w:snapToGrid w:val="0"/>
              <w:rPr>
                <w:rFonts w:ascii="宋体" w:hAnsi="宋体"/>
                <w:color w:val="000000"/>
                <w:szCs w:val="21"/>
              </w:rPr>
            </w:pPr>
            <w:r>
              <w:rPr>
                <w:rFonts w:ascii="宋体" w:hAnsi="宋体" w:hint="eastAsia"/>
                <w:color w:val="000000"/>
                <w:szCs w:val="21"/>
              </w:rPr>
              <w:t>内置扫码头：最小解析度：5mil</w:t>
            </w:r>
          </w:p>
          <w:p w:rsidR="004B5A09" w:rsidRDefault="004B5A09" w:rsidP="007E5995">
            <w:pPr>
              <w:snapToGrid w:val="0"/>
              <w:rPr>
                <w:rFonts w:ascii="宋体" w:hAnsi="宋体"/>
                <w:color w:val="000000"/>
                <w:szCs w:val="21"/>
              </w:rPr>
            </w:pPr>
            <w:r>
              <w:rPr>
                <w:rFonts w:ascii="宋体" w:hAnsi="宋体" w:hint="eastAsia"/>
                <w:color w:val="000000"/>
                <w:szCs w:val="21"/>
              </w:rPr>
              <w:t xml:space="preserve">识读距离：4cm-18.0cm       </w:t>
            </w:r>
          </w:p>
          <w:p w:rsidR="004B5A09" w:rsidRDefault="004B5A09" w:rsidP="007E5995">
            <w:pPr>
              <w:snapToGrid w:val="0"/>
              <w:rPr>
                <w:rFonts w:ascii="宋体" w:hAnsi="宋体"/>
                <w:color w:val="000000"/>
                <w:szCs w:val="21"/>
              </w:rPr>
            </w:pPr>
            <w:r>
              <w:rPr>
                <w:rFonts w:ascii="宋体" w:hAnsi="宋体" w:hint="eastAsia"/>
                <w:color w:val="000000"/>
                <w:szCs w:val="21"/>
              </w:rPr>
              <w:t xml:space="preserve">二维码：QR码          </w:t>
            </w:r>
          </w:p>
          <w:p w:rsidR="004B5A09" w:rsidRDefault="004B5A09" w:rsidP="007E5995">
            <w:pPr>
              <w:snapToGrid w:val="0"/>
              <w:rPr>
                <w:rFonts w:ascii="宋体" w:hAnsi="宋体"/>
                <w:color w:val="000000"/>
                <w:szCs w:val="21"/>
              </w:rPr>
            </w:pPr>
            <w:r>
              <w:rPr>
                <w:rFonts w:ascii="宋体" w:hAnsi="宋体" w:hint="eastAsia"/>
                <w:color w:val="000000"/>
                <w:szCs w:val="21"/>
              </w:rPr>
              <w:t xml:space="preserve">扫描角度：倾角±55°，转动360°  </w:t>
            </w:r>
          </w:p>
          <w:p w:rsidR="004B5A09" w:rsidRDefault="004B5A09" w:rsidP="007E5995">
            <w:pPr>
              <w:snapToGrid w:val="0"/>
              <w:rPr>
                <w:rFonts w:ascii="宋体" w:hAnsi="宋体"/>
                <w:color w:val="000000"/>
                <w:szCs w:val="21"/>
              </w:rPr>
            </w:pPr>
            <w:r>
              <w:rPr>
                <w:rFonts w:ascii="宋体" w:hAnsi="宋体" w:hint="eastAsia"/>
                <w:color w:val="000000"/>
                <w:szCs w:val="21"/>
              </w:rPr>
              <w:t xml:space="preserve">通讯接口：RS-485、韦根34 </w:t>
            </w:r>
          </w:p>
          <w:p w:rsidR="004B5A09" w:rsidRDefault="004B5A09" w:rsidP="007E5995">
            <w:pPr>
              <w:snapToGrid w:val="0"/>
              <w:rPr>
                <w:rFonts w:ascii="宋体" w:hAnsi="宋体"/>
                <w:color w:val="000000"/>
                <w:szCs w:val="21"/>
              </w:rPr>
            </w:pPr>
            <w:r>
              <w:rPr>
                <w:rFonts w:ascii="宋体" w:hAnsi="宋体" w:hint="eastAsia"/>
                <w:color w:val="000000"/>
                <w:szCs w:val="21"/>
              </w:rPr>
              <w:t>升级方式：RS-485</w:t>
            </w:r>
          </w:p>
          <w:p w:rsidR="004B5A09" w:rsidRDefault="004B5A09" w:rsidP="007E5995">
            <w:pPr>
              <w:snapToGrid w:val="0"/>
              <w:rPr>
                <w:rFonts w:ascii="宋体" w:hAnsi="宋体"/>
                <w:color w:val="000000"/>
                <w:szCs w:val="21"/>
              </w:rPr>
            </w:pPr>
            <w:r>
              <w:rPr>
                <w:rFonts w:ascii="宋体" w:hAnsi="宋体" w:hint="eastAsia"/>
                <w:color w:val="000000"/>
                <w:szCs w:val="21"/>
              </w:rPr>
              <w:t>支持卡类型：M1卡、CPU卡、混合卡</w:t>
            </w:r>
          </w:p>
          <w:p w:rsidR="004B5A09" w:rsidRDefault="004B5A09" w:rsidP="007E5995">
            <w:pPr>
              <w:snapToGrid w:val="0"/>
              <w:rPr>
                <w:rFonts w:ascii="宋体" w:hAnsi="宋体"/>
                <w:color w:val="000000"/>
                <w:szCs w:val="21"/>
              </w:rPr>
            </w:pPr>
            <w:r>
              <w:rPr>
                <w:rFonts w:ascii="宋体" w:hAnsi="宋体" w:hint="eastAsia"/>
                <w:color w:val="000000"/>
                <w:szCs w:val="21"/>
              </w:rPr>
              <w:t>读卡距离 ≤5CM</w:t>
            </w:r>
          </w:p>
          <w:p w:rsidR="004B5A09" w:rsidRDefault="004B5A09" w:rsidP="007E5995">
            <w:pPr>
              <w:snapToGrid w:val="0"/>
              <w:rPr>
                <w:rFonts w:ascii="宋体" w:hAnsi="宋体"/>
                <w:color w:val="000000"/>
                <w:szCs w:val="21"/>
              </w:rPr>
            </w:pPr>
            <w:r>
              <w:rPr>
                <w:rFonts w:ascii="宋体" w:hAnsi="宋体" w:hint="eastAsia"/>
                <w:color w:val="000000"/>
                <w:szCs w:val="21"/>
              </w:rPr>
              <w:t>读写时间：≤0.3s</w:t>
            </w:r>
          </w:p>
          <w:p w:rsidR="004B5A09" w:rsidRDefault="004B5A09" w:rsidP="007E5995">
            <w:pPr>
              <w:snapToGrid w:val="0"/>
              <w:rPr>
                <w:rFonts w:ascii="宋体" w:hAnsi="宋体"/>
                <w:color w:val="000000"/>
                <w:szCs w:val="21"/>
              </w:rPr>
            </w:pPr>
            <w:r>
              <w:rPr>
                <w:rFonts w:ascii="宋体" w:hAnsi="宋体" w:hint="eastAsia"/>
                <w:color w:val="000000"/>
                <w:szCs w:val="21"/>
              </w:rPr>
              <w:t>PSAM卡槽：1个</w:t>
            </w:r>
          </w:p>
          <w:p w:rsidR="004B5A09" w:rsidRDefault="004B5A09" w:rsidP="007E5995">
            <w:pPr>
              <w:snapToGrid w:val="0"/>
              <w:rPr>
                <w:rFonts w:ascii="宋体" w:hAnsi="宋体"/>
                <w:color w:val="000000"/>
                <w:szCs w:val="21"/>
              </w:rPr>
            </w:pPr>
            <w:r>
              <w:rPr>
                <w:rFonts w:ascii="宋体" w:hAnsi="宋体" w:hint="eastAsia"/>
                <w:color w:val="000000"/>
                <w:szCs w:val="21"/>
              </w:rPr>
              <w:t>键盘：12键，电容触摸按键</w:t>
            </w:r>
          </w:p>
          <w:p w:rsidR="004B5A09" w:rsidRDefault="004B5A09" w:rsidP="007E5995">
            <w:pPr>
              <w:snapToGrid w:val="0"/>
              <w:rPr>
                <w:rFonts w:ascii="宋体" w:hAnsi="宋体"/>
                <w:color w:val="000000"/>
                <w:szCs w:val="21"/>
              </w:rPr>
            </w:pPr>
            <w:r>
              <w:rPr>
                <w:rFonts w:ascii="宋体" w:hAnsi="宋体" w:hint="eastAsia"/>
                <w:color w:val="000000"/>
                <w:szCs w:val="21"/>
              </w:rPr>
              <w:t>电源：DC: 9v~15v</w:t>
            </w:r>
          </w:p>
        </w:tc>
        <w:tc>
          <w:tcPr>
            <w:tcW w:w="729" w:type="dxa"/>
            <w:tcBorders>
              <w:top w:val="single" w:sz="4" w:space="0" w:color="auto"/>
              <w:left w:val="single" w:sz="4" w:space="0" w:color="auto"/>
              <w:bottom w:val="single" w:sz="4" w:space="0" w:color="auto"/>
              <w:right w:val="single" w:sz="4" w:space="0" w:color="auto"/>
            </w:tcBorders>
            <w:vAlign w:val="center"/>
          </w:tcPr>
          <w:p w:rsidR="004B5A09" w:rsidRDefault="004B5A09" w:rsidP="007E5995">
            <w:pPr>
              <w:snapToGrid w:val="0"/>
              <w:jc w:val="center"/>
              <w:rPr>
                <w:rFonts w:ascii="宋体" w:hAnsi="宋体"/>
                <w:color w:val="000000"/>
                <w:szCs w:val="21"/>
              </w:rPr>
            </w:pPr>
            <w:r>
              <w:rPr>
                <w:rFonts w:ascii="宋体" w:hAnsi="宋体" w:hint="eastAsia"/>
                <w:color w:val="000000"/>
                <w:szCs w:val="21"/>
              </w:rPr>
              <w:t>6</w:t>
            </w:r>
          </w:p>
        </w:tc>
        <w:tc>
          <w:tcPr>
            <w:tcW w:w="729" w:type="dxa"/>
            <w:tcBorders>
              <w:top w:val="single" w:sz="4" w:space="0" w:color="auto"/>
              <w:left w:val="single" w:sz="4" w:space="0" w:color="auto"/>
              <w:bottom w:val="single" w:sz="4" w:space="0" w:color="auto"/>
              <w:right w:val="single" w:sz="4" w:space="0" w:color="auto"/>
            </w:tcBorders>
            <w:vAlign w:val="center"/>
          </w:tcPr>
          <w:p w:rsidR="004B5A09" w:rsidRDefault="004B5A09" w:rsidP="007E5995">
            <w:pPr>
              <w:snapToGrid w:val="0"/>
              <w:jc w:val="center"/>
              <w:rPr>
                <w:rFonts w:ascii="宋体" w:hAnsi="宋体"/>
                <w:color w:val="000000"/>
                <w:szCs w:val="21"/>
              </w:rPr>
            </w:pPr>
            <w:r>
              <w:rPr>
                <w:rFonts w:ascii="宋体" w:hAnsi="宋体" w:hint="eastAsia"/>
                <w:color w:val="000000"/>
                <w:szCs w:val="21"/>
              </w:rPr>
              <w:t>个</w:t>
            </w:r>
          </w:p>
        </w:tc>
      </w:tr>
      <w:tr w:rsidR="004B5A09" w:rsidTr="007E5995">
        <w:tc>
          <w:tcPr>
            <w:tcW w:w="1689" w:type="dxa"/>
            <w:tcBorders>
              <w:top w:val="single" w:sz="4" w:space="0" w:color="auto"/>
              <w:left w:val="single" w:sz="4" w:space="0" w:color="auto"/>
              <w:bottom w:val="single" w:sz="4" w:space="0" w:color="auto"/>
              <w:right w:val="single" w:sz="4" w:space="0" w:color="auto"/>
            </w:tcBorders>
            <w:vAlign w:val="center"/>
          </w:tcPr>
          <w:p w:rsidR="004B5A09" w:rsidRDefault="004B5A09" w:rsidP="007E5995">
            <w:pPr>
              <w:snapToGrid w:val="0"/>
              <w:jc w:val="center"/>
              <w:rPr>
                <w:rFonts w:ascii="宋体" w:hAnsi="宋体"/>
                <w:color w:val="000000"/>
                <w:szCs w:val="21"/>
              </w:rPr>
            </w:pPr>
            <w:r>
              <w:rPr>
                <w:rFonts w:ascii="宋体" w:hAnsi="宋体" w:hint="eastAsia"/>
                <w:color w:val="000000"/>
                <w:szCs w:val="21"/>
              </w:rPr>
              <w:t>翼闸（单机芯）</w:t>
            </w:r>
          </w:p>
        </w:tc>
        <w:tc>
          <w:tcPr>
            <w:tcW w:w="10932" w:type="dxa"/>
            <w:tcBorders>
              <w:top w:val="single" w:sz="4" w:space="0" w:color="auto"/>
              <w:left w:val="single" w:sz="4" w:space="0" w:color="auto"/>
              <w:bottom w:val="single" w:sz="4" w:space="0" w:color="auto"/>
              <w:right w:val="single" w:sz="4" w:space="0" w:color="auto"/>
            </w:tcBorders>
          </w:tcPr>
          <w:p w:rsidR="004B5A09" w:rsidRDefault="004B5A09" w:rsidP="007E5995">
            <w:pPr>
              <w:snapToGrid w:val="0"/>
              <w:rPr>
                <w:rFonts w:ascii="宋体" w:hAnsi="宋体"/>
                <w:color w:val="000000"/>
                <w:szCs w:val="21"/>
              </w:rPr>
            </w:pPr>
            <w:r>
              <w:rPr>
                <w:rFonts w:ascii="宋体" w:hAnsi="宋体" w:hint="eastAsia"/>
                <w:color w:val="000000"/>
                <w:szCs w:val="21"/>
              </w:rPr>
              <w:t>1.工作环境：室内、室外；</w:t>
            </w:r>
          </w:p>
          <w:p w:rsidR="004B5A09" w:rsidRDefault="004B5A09" w:rsidP="007E5995">
            <w:pPr>
              <w:snapToGrid w:val="0"/>
              <w:jc w:val="left"/>
              <w:rPr>
                <w:rFonts w:ascii="宋体" w:hAnsi="宋体"/>
                <w:color w:val="000000"/>
                <w:szCs w:val="21"/>
              </w:rPr>
            </w:pPr>
            <w:r>
              <w:rPr>
                <w:rFonts w:ascii="宋体" w:hAnsi="宋体" w:hint="eastAsia"/>
                <w:color w:val="000000"/>
                <w:szCs w:val="21"/>
              </w:rPr>
              <w:t>2.工作环境温度：-15℃~+60℃；                                                                                                                3.机芯寿命：&gt;500万次；                                                                                                                                 4.通行速度：35人/分钟左右；</w:t>
            </w:r>
          </w:p>
          <w:p w:rsidR="004B5A09" w:rsidRDefault="004B5A09" w:rsidP="007E5995">
            <w:pPr>
              <w:snapToGrid w:val="0"/>
              <w:rPr>
                <w:rFonts w:ascii="宋体" w:hAnsi="宋体"/>
                <w:color w:val="000000"/>
                <w:szCs w:val="21"/>
              </w:rPr>
            </w:pPr>
            <w:r>
              <w:rPr>
                <w:rFonts w:ascii="宋体" w:hAnsi="宋体" w:hint="eastAsia"/>
                <w:color w:val="000000"/>
                <w:szCs w:val="21"/>
              </w:rPr>
              <w:t xml:space="preserve">5.箱体：304不锈钢；                                         </w:t>
            </w:r>
          </w:p>
          <w:p w:rsidR="004B5A09" w:rsidRDefault="004B5A09" w:rsidP="007E5995">
            <w:pPr>
              <w:snapToGrid w:val="0"/>
              <w:rPr>
                <w:rFonts w:ascii="宋体" w:hAnsi="宋体"/>
                <w:color w:val="000000"/>
                <w:szCs w:val="21"/>
              </w:rPr>
            </w:pPr>
            <w:r>
              <w:rPr>
                <w:rFonts w:ascii="宋体" w:hAnsi="宋体" w:hint="eastAsia"/>
                <w:color w:val="000000"/>
                <w:szCs w:val="21"/>
              </w:rPr>
              <w:t xml:space="preserve">6.电源：AC220±20%V，50HV；     </w:t>
            </w:r>
          </w:p>
          <w:p w:rsidR="004B5A09" w:rsidRDefault="004B5A09" w:rsidP="007E5995">
            <w:pPr>
              <w:snapToGrid w:val="0"/>
              <w:rPr>
                <w:rFonts w:ascii="宋体" w:hAnsi="宋体"/>
                <w:color w:val="000000"/>
                <w:szCs w:val="21"/>
              </w:rPr>
            </w:pPr>
            <w:r>
              <w:rPr>
                <w:rFonts w:ascii="宋体" w:hAnsi="宋体" w:hint="eastAsia"/>
                <w:color w:val="000000"/>
                <w:szCs w:val="21"/>
              </w:rPr>
              <w:t xml:space="preserve">7.驱动电机：直流电机24V；无刷电机寿命更长；            </w:t>
            </w:r>
          </w:p>
          <w:p w:rsidR="004B5A09" w:rsidRDefault="004B5A09" w:rsidP="007E5995">
            <w:pPr>
              <w:snapToGrid w:val="0"/>
              <w:rPr>
                <w:rFonts w:ascii="宋体" w:hAnsi="宋体"/>
                <w:color w:val="000000"/>
                <w:szCs w:val="21"/>
              </w:rPr>
            </w:pPr>
            <w:r>
              <w:rPr>
                <w:rFonts w:ascii="宋体" w:hAnsi="宋体" w:hint="eastAsia"/>
                <w:color w:val="000000"/>
                <w:szCs w:val="21"/>
              </w:rPr>
              <w:lastRenderedPageBreak/>
              <w:t>8.输入接口：标准开关量信号；</w:t>
            </w:r>
          </w:p>
          <w:p w:rsidR="004B5A09" w:rsidRDefault="004B5A09" w:rsidP="007E5995">
            <w:pPr>
              <w:snapToGrid w:val="0"/>
              <w:rPr>
                <w:rFonts w:ascii="宋体" w:hAnsi="宋体"/>
                <w:color w:val="000000"/>
                <w:szCs w:val="21"/>
              </w:rPr>
            </w:pPr>
            <w:r>
              <w:rPr>
                <w:rFonts w:ascii="宋体" w:hAnsi="宋体" w:hint="eastAsia"/>
                <w:color w:val="000000"/>
                <w:szCs w:val="21"/>
              </w:rPr>
              <w:t>9.通讯接口：TCP；</w:t>
            </w:r>
          </w:p>
          <w:p w:rsidR="004B5A09" w:rsidRDefault="004B5A09" w:rsidP="007E5995">
            <w:pPr>
              <w:snapToGrid w:val="0"/>
              <w:jc w:val="left"/>
              <w:rPr>
                <w:rFonts w:ascii="宋体" w:hAnsi="宋体"/>
                <w:color w:val="000000"/>
                <w:szCs w:val="21"/>
              </w:rPr>
            </w:pPr>
            <w:r>
              <w:rPr>
                <w:rFonts w:ascii="宋体" w:hAnsi="宋体" w:hint="eastAsia"/>
                <w:color w:val="000000"/>
                <w:szCs w:val="21"/>
              </w:rPr>
              <w:t>10.摆臂：不锈钢；                                                                                                                                              11.红外点数：≥8对；</w:t>
            </w:r>
          </w:p>
          <w:p w:rsidR="004B5A09" w:rsidRDefault="004B5A09" w:rsidP="007E5995">
            <w:pPr>
              <w:snapToGrid w:val="0"/>
              <w:rPr>
                <w:rFonts w:ascii="宋体" w:hAnsi="宋体"/>
                <w:color w:val="000000"/>
                <w:szCs w:val="21"/>
              </w:rPr>
            </w:pPr>
            <w:r>
              <w:rPr>
                <w:rFonts w:ascii="宋体" w:hAnsi="宋体" w:hint="eastAsia"/>
                <w:color w:val="000000"/>
                <w:szCs w:val="21"/>
              </w:rPr>
              <w:t>12.安装尺寸：根据现场实际情况进行设计。</w:t>
            </w:r>
          </w:p>
        </w:tc>
        <w:tc>
          <w:tcPr>
            <w:tcW w:w="729" w:type="dxa"/>
            <w:tcBorders>
              <w:top w:val="single" w:sz="4" w:space="0" w:color="auto"/>
              <w:left w:val="single" w:sz="4" w:space="0" w:color="auto"/>
              <w:bottom w:val="single" w:sz="4" w:space="0" w:color="auto"/>
              <w:right w:val="single" w:sz="4" w:space="0" w:color="auto"/>
            </w:tcBorders>
            <w:vAlign w:val="center"/>
          </w:tcPr>
          <w:p w:rsidR="004B5A09" w:rsidRDefault="004B5A09" w:rsidP="007E5995">
            <w:pPr>
              <w:snapToGrid w:val="0"/>
              <w:jc w:val="center"/>
              <w:rPr>
                <w:rFonts w:ascii="宋体" w:hAnsi="宋体"/>
                <w:color w:val="000000"/>
                <w:szCs w:val="21"/>
              </w:rPr>
            </w:pPr>
            <w:r>
              <w:rPr>
                <w:rFonts w:ascii="宋体" w:hAnsi="宋体" w:hint="eastAsia"/>
                <w:color w:val="000000"/>
                <w:szCs w:val="21"/>
              </w:rPr>
              <w:lastRenderedPageBreak/>
              <w:t>2</w:t>
            </w:r>
          </w:p>
        </w:tc>
        <w:tc>
          <w:tcPr>
            <w:tcW w:w="729" w:type="dxa"/>
            <w:tcBorders>
              <w:top w:val="single" w:sz="4" w:space="0" w:color="auto"/>
              <w:left w:val="single" w:sz="4" w:space="0" w:color="auto"/>
              <w:bottom w:val="single" w:sz="4" w:space="0" w:color="auto"/>
              <w:right w:val="single" w:sz="4" w:space="0" w:color="auto"/>
            </w:tcBorders>
            <w:vAlign w:val="center"/>
          </w:tcPr>
          <w:p w:rsidR="004B5A09" w:rsidRDefault="004B5A09" w:rsidP="007E5995">
            <w:pPr>
              <w:snapToGrid w:val="0"/>
              <w:jc w:val="center"/>
              <w:rPr>
                <w:rFonts w:ascii="宋体" w:hAnsi="宋体"/>
                <w:color w:val="000000"/>
                <w:szCs w:val="21"/>
              </w:rPr>
            </w:pPr>
            <w:r>
              <w:rPr>
                <w:rFonts w:ascii="宋体" w:hAnsi="宋体" w:hint="eastAsia"/>
                <w:color w:val="000000"/>
                <w:szCs w:val="21"/>
              </w:rPr>
              <w:t>个</w:t>
            </w:r>
          </w:p>
        </w:tc>
      </w:tr>
      <w:tr w:rsidR="004B5A09" w:rsidTr="007E5995">
        <w:tc>
          <w:tcPr>
            <w:tcW w:w="1689" w:type="dxa"/>
            <w:tcBorders>
              <w:top w:val="single" w:sz="4" w:space="0" w:color="auto"/>
              <w:left w:val="single" w:sz="4" w:space="0" w:color="auto"/>
              <w:bottom w:val="single" w:sz="4" w:space="0" w:color="auto"/>
              <w:right w:val="single" w:sz="4" w:space="0" w:color="auto"/>
            </w:tcBorders>
            <w:vAlign w:val="center"/>
          </w:tcPr>
          <w:p w:rsidR="004B5A09" w:rsidRDefault="004B5A09" w:rsidP="007E5995">
            <w:pPr>
              <w:snapToGrid w:val="0"/>
              <w:jc w:val="center"/>
              <w:rPr>
                <w:rFonts w:ascii="宋体" w:hAnsi="宋体"/>
                <w:color w:val="000000"/>
                <w:szCs w:val="21"/>
              </w:rPr>
            </w:pPr>
            <w:r>
              <w:rPr>
                <w:rFonts w:ascii="宋体" w:hAnsi="宋体" w:hint="eastAsia"/>
                <w:color w:val="000000"/>
                <w:szCs w:val="21"/>
              </w:rPr>
              <w:lastRenderedPageBreak/>
              <w:t>翼闸（双机芯）</w:t>
            </w:r>
          </w:p>
        </w:tc>
        <w:tc>
          <w:tcPr>
            <w:tcW w:w="10932" w:type="dxa"/>
            <w:tcBorders>
              <w:top w:val="single" w:sz="4" w:space="0" w:color="auto"/>
              <w:left w:val="single" w:sz="4" w:space="0" w:color="auto"/>
              <w:bottom w:val="single" w:sz="4" w:space="0" w:color="auto"/>
              <w:right w:val="single" w:sz="4" w:space="0" w:color="auto"/>
            </w:tcBorders>
          </w:tcPr>
          <w:p w:rsidR="004B5A09" w:rsidRDefault="004B5A09" w:rsidP="007E5995">
            <w:pPr>
              <w:snapToGrid w:val="0"/>
              <w:rPr>
                <w:rFonts w:ascii="宋体" w:hAnsi="宋体"/>
                <w:color w:val="000000"/>
                <w:szCs w:val="21"/>
              </w:rPr>
            </w:pPr>
            <w:r>
              <w:rPr>
                <w:rFonts w:ascii="宋体" w:hAnsi="宋体" w:hint="eastAsia"/>
                <w:color w:val="000000"/>
                <w:szCs w:val="21"/>
              </w:rPr>
              <w:t>1.工作环境：室内、室外；</w:t>
            </w:r>
          </w:p>
          <w:p w:rsidR="004B5A09" w:rsidRDefault="004B5A09" w:rsidP="007E5995">
            <w:pPr>
              <w:snapToGrid w:val="0"/>
              <w:jc w:val="left"/>
              <w:rPr>
                <w:rFonts w:ascii="宋体" w:hAnsi="宋体"/>
                <w:color w:val="000000"/>
                <w:szCs w:val="21"/>
              </w:rPr>
            </w:pPr>
            <w:r>
              <w:rPr>
                <w:rFonts w:ascii="宋体" w:hAnsi="宋体" w:hint="eastAsia"/>
                <w:color w:val="000000"/>
                <w:szCs w:val="21"/>
              </w:rPr>
              <w:t>2.工作环境温度：-15℃~+60℃；                                                                                                                3.机芯寿命：&gt;500万次；                                                                                                                                 4.通行速度：35人/分钟左右；</w:t>
            </w:r>
          </w:p>
          <w:p w:rsidR="004B5A09" w:rsidRDefault="004B5A09" w:rsidP="007E5995">
            <w:pPr>
              <w:snapToGrid w:val="0"/>
              <w:rPr>
                <w:rFonts w:ascii="宋体" w:hAnsi="宋体"/>
                <w:color w:val="000000"/>
                <w:szCs w:val="21"/>
              </w:rPr>
            </w:pPr>
            <w:r>
              <w:rPr>
                <w:rFonts w:ascii="宋体" w:hAnsi="宋体" w:hint="eastAsia"/>
                <w:color w:val="000000"/>
                <w:szCs w:val="21"/>
              </w:rPr>
              <w:t xml:space="preserve">5.箱体：304不锈钢；                                         </w:t>
            </w:r>
          </w:p>
          <w:p w:rsidR="004B5A09" w:rsidRDefault="004B5A09" w:rsidP="007E5995">
            <w:pPr>
              <w:snapToGrid w:val="0"/>
              <w:rPr>
                <w:rFonts w:ascii="宋体" w:hAnsi="宋体"/>
                <w:color w:val="000000"/>
                <w:szCs w:val="21"/>
              </w:rPr>
            </w:pPr>
            <w:r>
              <w:rPr>
                <w:rFonts w:ascii="宋体" w:hAnsi="宋体" w:hint="eastAsia"/>
                <w:color w:val="000000"/>
                <w:szCs w:val="21"/>
              </w:rPr>
              <w:t xml:space="preserve">6.电源：AC220±20%V，50HV；     </w:t>
            </w:r>
          </w:p>
          <w:p w:rsidR="004B5A09" w:rsidRDefault="004B5A09" w:rsidP="007E5995">
            <w:pPr>
              <w:snapToGrid w:val="0"/>
              <w:rPr>
                <w:rFonts w:ascii="宋体" w:hAnsi="宋体"/>
                <w:color w:val="000000"/>
                <w:szCs w:val="21"/>
              </w:rPr>
            </w:pPr>
            <w:r>
              <w:rPr>
                <w:rFonts w:ascii="宋体" w:hAnsi="宋体" w:hint="eastAsia"/>
                <w:color w:val="000000"/>
                <w:szCs w:val="21"/>
              </w:rPr>
              <w:t xml:space="preserve">7.驱动电机：直流电机24V；无刷电机寿命更长；            </w:t>
            </w:r>
          </w:p>
          <w:p w:rsidR="004B5A09" w:rsidRDefault="004B5A09" w:rsidP="007E5995">
            <w:pPr>
              <w:snapToGrid w:val="0"/>
              <w:rPr>
                <w:rFonts w:ascii="宋体" w:hAnsi="宋体"/>
                <w:color w:val="000000"/>
                <w:szCs w:val="21"/>
              </w:rPr>
            </w:pPr>
            <w:r>
              <w:rPr>
                <w:rFonts w:ascii="宋体" w:hAnsi="宋体" w:hint="eastAsia"/>
                <w:color w:val="000000"/>
                <w:szCs w:val="21"/>
              </w:rPr>
              <w:t>8.输入接口：标准开关量信号；</w:t>
            </w:r>
          </w:p>
          <w:p w:rsidR="004B5A09" w:rsidRDefault="004B5A09" w:rsidP="007E5995">
            <w:pPr>
              <w:snapToGrid w:val="0"/>
              <w:rPr>
                <w:rFonts w:ascii="宋体" w:hAnsi="宋体"/>
                <w:color w:val="000000"/>
                <w:szCs w:val="21"/>
              </w:rPr>
            </w:pPr>
            <w:r>
              <w:rPr>
                <w:rFonts w:ascii="宋体" w:hAnsi="宋体" w:hint="eastAsia"/>
                <w:color w:val="000000"/>
                <w:szCs w:val="21"/>
              </w:rPr>
              <w:t>9.通讯接口：TCP；</w:t>
            </w:r>
          </w:p>
          <w:p w:rsidR="004B5A09" w:rsidRDefault="004B5A09" w:rsidP="007E5995">
            <w:pPr>
              <w:snapToGrid w:val="0"/>
              <w:jc w:val="left"/>
              <w:rPr>
                <w:rFonts w:ascii="宋体" w:hAnsi="宋体"/>
                <w:color w:val="000000"/>
                <w:szCs w:val="21"/>
              </w:rPr>
            </w:pPr>
            <w:r>
              <w:rPr>
                <w:rFonts w:ascii="宋体" w:hAnsi="宋体" w:hint="eastAsia"/>
                <w:color w:val="000000"/>
                <w:szCs w:val="21"/>
              </w:rPr>
              <w:t>10.摆臂：不锈钢；                                                                                                                                              11.红外点数：≥8对；</w:t>
            </w:r>
          </w:p>
          <w:p w:rsidR="004B5A09" w:rsidRDefault="004B5A09" w:rsidP="007E5995">
            <w:pPr>
              <w:snapToGrid w:val="0"/>
              <w:rPr>
                <w:rFonts w:ascii="宋体" w:hAnsi="宋体"/>
                <w:color w:val="000000"/>
                <w:szCs w:val="21"/>
              </w:rPr>
            </w:pPr>
            <w:r>
              <w:rPr>
                <w:rFonts w:ascii="宋体" w:hAnsi="宋体" w:hint="eastAsia"/>
                <w:color w:val="000000"/>
                <w:szCs w:val="21"/>
              </w:rPr>
              <w:t>12.安装尺寸：根据现场实际情况进行设计。</w:t>
            </w:r>
          </w:p>
        </w:tc>
        <w:tc>
          <w:tcPr>
            <w:tcW w:w="729" w:type="dxa"/>
            <w:tcBorders>
              <w:top w:val="single" w:sz="4" w:space="0" w:color="auto"/>
              <w:left w:val="single" w:sz="4" w:space="0" w:color="auto"/>
              <w:bottom w:val="single" w:sz="4" w:space="0" w:color="auto"/>
              <w:right w:val="single" w:sz="4" w:space="0" w:color="auto"/>
            </w:tcBorders>
            <w:vAlign w:val="center"/>
          </w:tcPr>
          <w:p w:rsidR="004B5A09" w:rsidRDefault="004B5A09" w:rsidP="007E5995">
            <w:pPr>
              <w:snapToGrid w:val="0"/>
              <w:jc w:val="center"/>
              <w:rPr>
                <w:rFonts w:ascii="宋体" w:hAnsi="宋体"/>
                <w:color w:val="000000"/>
                <w:szCs w:val="21"/>
              </w:rPr>
            </w:pPr>
            <w:r>
              <w:rPr>
                <w:rFonts w:ascii="宋体" w:hAnsi="宋体" w:hint="eastAsia"/>
                <w:color w:val="000000"/>
                <w:szCs w:val="21"/>
              </w:rPr>
              <w:t>2</w:t>
            </w:r>
          </w:p>
        </w:tc>
        <w:tc>
          <w:tcPr>
            <w:tcW w:w="729" w:type="dxa"/>
            <w:tcBorders>
              <w:top w:val="single" w:sz="4" w:space="0" w:color="auto"/>
              <w:left w:val="single" w:sz="4" w:space="0" w:color="auto"/>
              <w:bottom w:val="single" w:sz="4" w:space="0" w:color="auto"/>
              <w:right w:val="single" w:sz="4" w:space="0" w:color="auto"/>
            </w:tcBorders>
            <w:vAlign w:val="center"/>
          </w:tcPr>
          <w:p w:rsidR="004B5A09" w:rsidRDefault="004B5A09" w:rsidP="007E5995">
            <w:pPr>
              <w:snapToGrid w:val="0"/>
              <w:jc w:val="center"/>
              <w:rPr>
                <w:rFonts w:ascii="宋体" w:hAnsi="宋体"/>
                <w:color w:val="000000"/>
                <w:szCs w:val="21"/>
              </w:rPr>
            </w:pPr>
            <w:r>
              <w:rPr>
                <w:rFonts w:ascii="宋体" w:hAnsi="宋体" w:hint="eastAsia"/>
                <w:color w:val="000000"/>
                <w:szCs w:val="21"/>
              </w:rPr>
              <w:t>个</w:t>
            </w:r>
          </w:p>
        </w:tc>
      </w:tr>
      <w:tr w:rsidR="004B5A09" w:rsidTr="007E5995">
        <w:tc>
          <w:tcPr>
            <w:tcW w:w="1689" w:type="dxa"/>
            <w:tcBorders>
              <w:top w:val="single" w:sz="4" w:space="0" w:color="auto"/>
              <w:left w:val="single" w:sz="4" w:space="0" w:color="auto"/>
              <w:bottom w:val="single" w:sz="4" w:space="0" w:color="auto"/>
              <w:right w:val="single" w:sz="4" w:space="0" w:color="auto"/>
            </w:tcBorders>
            <w:vAlign w:val="center"/>
          </w:tcPr>
          <w:p w:rsidR="004B5A09" w:rsidRDefault="004B5A09" w:rsidP="007E5995">
            <w:pPr>
              <w:snapToGrid w:val="0"/>
              <w:jc w:val="center"/>
              <w:rPr>
                <w:rFonts w:ascii="宋体" w:hAnsi="宋体"/>
                <w:color w:val="000000"/>
                <w:szCs w:val="21"/>
              </w:rPr>
            </w:pPr>
            <w:r>
              <w:rPr>
                <w:rFonts w:ascii="宋体" w:hAnsi="宋体" w:hint="eastAsia"/>
                <w:color w:val="000000"/>
                <w:szCs w:val="21"/>
              </w:rPr>
              <w:t>移动服务助手系统软件</w:t>
            </w:r>
          </w:p>
        </w:tc>
        <w:tc>
          <w:tcPr>
            <w:tcW w:w="10932" w:type="dxa"/>
            <w:tcBorders>
              <w:top w:val="single" w:sz="4" w:space="0" w:color="auto"/>
              <w:left w:val="single" w:sz="4" w:space="0" w:color="auto"/>
              <w:bottom w:val="single" w:sz="4" w:space="0" w:color="auto"/>
              <w:right w:val="single" w:sz="4" w:space="0" w:color="auto"/>
            </w:tcBorders>
          </w:tcPr>
          <w:p w:rsidR="004B5A09" w:rsidRDefault="004B5A09" w:rsidP="007E5995">
            <w:pPr>
              <w:snapToGrid w:val="0"/>
              <w:rPr>
                <w:rFonts w:ascii="宋体" w:hAnsi="宋体"/>
                <w:color w:val="000000"/>
                <w:szCs w:val="21"/>
              </w:rPr>
            </w:pPr>
            <w:r>
              <w:rPr>
                <w:rFonts w:ascii="宋体" w:hAnsi="宋体" w:hint="eastAsia"/>
                <w:color w:val="000000"/>
                <w:szCs w:val="21"/>
              </w:rPr>
              <w:t xml:space="preserve">1.支持主流的智能手机和平板电脑；                          </w:t>
            </w:r>
          </w:p>
          <w:p w:rsidR="004B5A09" w:rsidRDefault="004B5A09" w:rsidP="007E5995">
            <w:pPr>
              <w:snapToGrid w:val="0"/>
              <w:rPr>
                <w:rFonts w:ascii="宋体" w:hAnsi="宋体"/>
                <w:color w:val="000000"/>
                <w:szCs w:val="21"/>
              </w:rPr>
            </w:pPr>
            <w:r>
              <w:rPr>
                <w:rFonts w:ascii="宋体" w:hAnsi="宋体" w:hint="eastAsia"/>
                <w:color w:val="000000"/>
                <w:szCs w:val="21"/>
              </w:rPr>
              <w:t xml:space="preserve">2.支持智能终端程序的自动升级；                              </w:t>
            </w:r>
          </w:p>
          <w:p w:rsidR="004B5A09" w:rsidRDefault="004B5A09" w:rsidP="007E5995">
            <w:pPr>
              <w:snapToGrid w:val="0"/>
              <w:rPr>
                <w:rFonts w:ascii="宋体" w:hAnsi="宋体"/>
                <w:color w:val="000000"/>
                <w:szCs w:val="21"/>
              </w:rPr>
            </w:pPr>
            <w:r>
              <w:rPr>
                <w:rFonts w:ascii="宋体" w:hAnsi="宋体" w:hint="eastAsia"/>
                <w:color w:val="000000"/>
                <w:szCs w:val="21"/>
              </w:rPr>
              <w:t>3.支持虚拟校园卡实现主扫和被扫，集成所有校园一卡通应用于手机端；</w:t>
            </w:r>
          </w:p>
          <w:p w:rsidR="004B5A09" w:rsidRDefault="004B5A09" w:rsidP="007E5995">
            <w:pPr>
              <w:snapToGrid w:val="0"/>
              <w:rPr>
                <w:rFonts w:ascii="宋体" w:hAnsi="宋体"/>
                <w:color w:val="000000"/>
                <w:szCs w:val="21"/>
              </w:rPr>
            </w:pPr>
            <w:r>
              <w:rPr>
                <w:rFonts w:ascii="宋体" w:hAnsi="宋体" w:hint="eastAsia"/>
                <w:color w:val="000000"/>
                <w:szCs w:val="21"/>
              </w:rPr>
              <w:t>系统必须具有未来定制开发能力，提供著作权证书，为了保证安全性，APP产品需经教育部备案，并提供备案证明且未被列入过问题名单</w:t>
            </w:r>
          </w:p>
        </w:tc>
        <w:tc>
          <w:tcPr>
            <w:tcW w:w="729" w:type="dxa"/>
            <w:tcBorders>
              <w:top w:val="single" w:sz="4" w:space="0" w:color="auto"/>
              <w:left w:val="single" w:sz="4" w:space="0" w:color="auto"/>
              <w:bottom w:val="single" w:sz="4" w:space="0" w:color="auto"/>
              <w:right w:val="single" w:sz="4" w:space="0" w:color="auto"/>
            </w:tcBorders>
            <w:vAlign w:val="center"/>
          </w:tcPr>
          <w:p w:rsidR="004B5A09" w:rsidRDefault="004B5A09" w:rsidP="007E5995">
            <w:pPr>
              <w:snapToGrid w:val="0"/>
              <w:jc w:val="center"/>
              <w:rPr>
                <w:rFonts w:ascii="宋体" w:hAnsi="宋体"/>
                <w:color w:val="000000"/>
                <w:szCs w:val="21"/>
              </w:rPr>
            </w:pPr>
            <w:r>
              <w:rPr>
                <w:rFonts w:ascii="宋体" w:hAnsi="宋体" w:hint="eastAsia"/>
                <w:color w:val="000000"/>
                <w:szCs w:val="21"/>
              </w:rPr>
              <w:t>1</w:t>
            </w:r>
          </w:p>
        </w:tc>
        <w:tc>
          <w:tcPr>
            <w:tcW w:w="729" w:type="dxa"/>
            <w:tcBorders>
              <w:top w:val="single" w:sz="4" w:space="0" w:color="auto"/>
              <w:left w:val="single" w:sz="4" w:space="0" w:color="auto"/>
              <w:bottom w:val="single" w:sz="4" w:space="0" w:color="auto"/>
              <w:right w:val="single" w:sz="4" w:space="0" w:color="auto"/>
            </w:tcBorders>
            <w:vAlign w:val="center"/>
          </w:tcPr>
          <w:p w:rsidR="004B5A09" w:rsidRDefault="004B5A09" w:rsidP="007E5995">
            <w:pPr>
              <w:snapToGrid w:val="0"/>
              <w:jc w:val="center"/>
              <w:rPr>
                <w:rFonts w:ascii="宋体" w:hAnsi="宋体"/>
                <w:color w:val="000000"/>
                <w:szCs w:val="21"/>
              </w:rPr>
            </w:pPr>
            <w:r>
              <w:rPr>
                <w:rFonts w:ascii="宋体" w:hAnsi="宋体" w:hint="eastAsia"/>
                <w:color w:val="000000"/>
                <w:szCs w:val="21"/>
              </w:rPr>
              <w:t>套</w:t>
            </w:r>
          </w:p>
        </w:tc>
      </w:tr>
    </w:tbl>
    <w:p w:rsidR="004B5A09" w:rsidRDefault="004B5A09" w:rsidP="004B5A09">
      <w:pPr>
        <w:rPr>
          <w:sz w:val="28"/>
          <w:szCs w:val="28"/>
        </w:rPr>
      </w:pPr>
      <w:r>
        <w:rPr>
          <w:rFonts w:ascii="宋体" w:hAnsi="宋体" w:cs="宋体" w:hint="eastAsia"/>
          <w:bCs/>
          <w:sz w:val="28"/>
          <w:szCs w:val="28"/>
        </w:rPr>
        <w:t>▲为加分项</w:t>
      </w:r>
    </w:p>
    <w:p w:rsidR="004B5A09" w:rsidRDefault="004B5A09">
      <w:pPr>
        <w:rPr>
          <w:sz w:val="28"/>
          <w:szCs w:val="28"/>
        </w:rPr>
      </w:pPr>
    </w:p>
    <w:sectPr w:rsidR="004B5A09" w:rsidSect="00901784">
      <w:pgSz w:w="16838" w:h="11906" w:orient="landscape"/>
      <w:pgMar w:top="1800" w:right="1440" w:bottom="180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8A37F2"/>
    <w:multiLevelType w:val="singleLevel"/>
    <w:tmpl w:val="AD8A37F2"/>
    <w:lvl w:ilvl="0">
      <w:start w:val="14"/>
      <w:numFmt w:val="decimal"/>
      <w:suff w:val="nothing"/>
      <w:lvlText w:val="%1、"/>
      <w:lvlJc w:val="left"/>
    </w:lvl>
  </w:abstractNum>
  <w:abstractNum w:abstractNumId="1">
    <w:nsid w:val="464276CC"/>
    <w:multiLevelType w:val="singleLevel"/>
    <w:tmpl w:val="464276CC"/>
    <w:lvl w:ilvl="0">
      <w:start w:val="5"/>
      <w:numFmt w:val="decimal"/>
      <w:suff w:val="nothing"/>
      <w:lvlText w:val="%1、"/>
      <w:lvlJc w:val="left"/>
      <w:rPr>
        <w:rFonts w:hint="default"/>
        <w:color w:val="auto"/>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bchen">
    <w15:presenceInfo w15:providerId="None" w15:userId="wb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IwZDNiZTEzNTgyYzVlYzQ2NTNhYzE5MWJlMGIxZDQifQ=="/>
  </w:docVars>
  <w:rsids>
    <w:rsidRoot w:val="69EF106E"/>
    <w:rsid w:val="69EF106E"/>
    <w:rsid w:val="B7E832F2"/>
    <w:rsid w:val="DCFB805B"/>
    <w:rsid w:val="E77B32DE"/>
    <w:rsid w:val="EB7F4B17"/>
    <w:rsid w:val="F3BBDE1A"/>
    <w:rsid w:val="F6CBF764"/>
    <w:rsid w:val="F7BFA3E8"/>
    <w:rsid w:val="FAF7F77B"/>
    <w:rsid w:val="FBFFF8D7"/>
    <w:rsid w:val="FDCB9CE3"/>
    <w:rsid w:val="FF7A3CD4"/>
    <w:rsid w:val="004B5A09"/>
    <w:rsid w:val="00591497"/>
    <w:rsid w:val="00901784"/>
    <w:rsid w:val="00E05DA6"/>
    <w:rsid w:val="01B17FC9"/>
    <w:rsid w:val="04234840"/>
    <w:rsid w:val="05191E09"/>
    <w:rsid w:val="0837197A"/>
    <w:rsid w:val="0E275E4D"/>
    <w:rsid w:val="0FB72A47"/>
    <w:rsid w:val="123E2FA6"/>
    <w:rsid w:val="12D01376"/>
    <w:rsid w:val="1399813A"/>
    <w:rsid w:val="160571E9"/>
    <w:rsid w:val="18673B27"/>
    <w:rsid w:val="18B0135A"/>
    <w:rsid w:val="19A94032"/>
    <w:rsid w:val="19CB417B"/>
    <w:rsid w:val="1B77C72C"/>
    <w:rsid w:val="1BC56EB2"/>
    <w:rsid w:val="1EE62E0C"/>
    <w:rsid w:val="21B0372B"/>
    <w:rsid w:val="23707AE7"/>
    <w:rsid w:val="2548121B"/>
    <w:rsid w:val="26CB18CA"/>
    <w:rsid w:val="2A506A80"/>
    <w:rsid w:val="2C284CCA"/>
    <w:rsid w:val="2D7D1752"/>
    <w:rsid w:val="3549595A"/>
    <w:rsid w:val="36484292"/>
    <w:rsid w:val="3AE416ED"/>
    <w:rsid w:val="3E6E23A3"/>
    <w:rsid w:val="3EFA13F0"/>
    <w:rsid w:val="43333696"/>
    <w:rsid w:val="457D3ABB"/>
    <w:rsid w:val="48D34F3F"/>
    <w:rsid w:val="48E81D31"/>
    <w:rsid w:val="4C022934"/>
    <w:rsid w:val="4F475A4D"/>
    <w:rsid w:val="553222E0"/>
    <w:rsid w:val="58BC6CE3"/>
    <w:rsid w:val="59136A5C"/>
    <w:rsid w:val="59705C02"/>
    <w:rsid w:val="598E6910"/>
    <w:rsid w:val="5CBD4549"/>
    <w:rsid w:val="5FEC23C4"/>
    <w:rsid w:val="63273BCE"/>
    <w:rsid w:val="69201C9A"/>
    <w:rsid w:val="69EF106E"/>
    <w:rsid w:val="6AB47388"/>
    <w:rsid w:val="6AD71431"/>
    <w:rsid w:val="6D7BF9CD"/>
    <w:rsid w:val="6FBFE274"/>
    <w:rsid w:val="6FFF02F9"/>
    <w:rsid w:val="70111373"/>
    <w:rsid w:val="711D6F84"/>
    <w:rsid w:val="73E95DE4"/>
    <w:rsid w:val="74976F82"/>
    <w:rsid w:val="75BDA9A2"/>
    <w:rsid w:val="76FEAAAD"/>
    <w:rsid w:val="7EEFFEA5"/>
    <w:rsid w:val="7F751201"/>
    <w:rsid w:val="7F9C0705"/>
    <w:rsid w:val="7FBD5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1784"/>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正文"/>
    <w:basedOn w:val="a"/>
    <w:qFormat/>
    <w:rsid w:val="00901784"/>
    <w:pPr>
      <w:spacing w:line="240" w:lineRule="atLeast"/>
    </w:pPr>
    <w:rPr>
      <w:rFonts w:ascii="Times New Roman" w:eastAsia="微软雅黑" w:hAnsi="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744</Words>
  <Characters>4243</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陈光格</dc:creator>
  <cp:lastModifiedBy>刘力源</cp:lastModifiedBy>
  <cp:revision>4</cp:revision>
  <dcterms:created xsi:type="dcterms:W3CDTF">2018-05-23T02:11:00Z</dcterms:created>
  <dcterms:modified xsi:type="dcterms:W3CDTF">2024-03-19T06:32:00Z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52B60BAA3847908EA00DF86541EEDB49_43</vt:lpwstr>
  </property>
</Properties>
</file>