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028" w:rsidRPr="00A91028" w:rsidRDefault="00A91028" w:rsidP="00A91028">
      <w:pPr>
        <w:pStyle w:val="a7"/>
        <w:widowControl/>
        <w:spacing w:before="0" w:beforeAutospacing="0" w:after="0" w:afterAutospacing="0" w:line="580" w:lineRule="atLeast"/>
        <w:jc w:val="center"/>
        <w:rPr>
          <w:rFonts w:ascii="方正小标宋简体" w:eastAsia="方正小标宋简体" w:hAnsi="微软雅黑" w:cs="仿宋_GB2312" w:hint="eastAsia"/>
          <w:bCs/>
          <w:sz w:val="44"/>
          <w:szCs w:val="44"/>
        </w:rPr>
      </w:pPr>
      <w:r w:rsidRPr="00A91028">
        <w:rPr>
          <w:rFonts w:ascii="方正小标宋简体" w:eastAsia="方正小标宋简体" w:hAnsi="微软雅黑" w:cs="仿宋_GB2312" w:hint="eastAsia"/>
          <w:bCs/>
          <w:sz w:val="44"/>
          <w:szCs w:val="44"/>
        </w:rPr>
        <w:t>项目服务要求</w:t>
      </w:r>
    </w:p>
    <w:p w:rsidR="00A91028" w:rsidRPr="00A91028" w:rsidRDefault="00A91028" w:rsidP="00A91028">
      <w:pPr>
        <w:pStyle w:val="a7"/>
        <w:widowControl/>
        <w:spacing w:before="0" w:beforeAutospacing="0" w:after="0" w:afterAutospacing="0" w:line="580" w:lineRule="atLeast"/>
        <w:ind w:firstLineChars="200" w:firstLine="643"/>
        <w:jc w:val="both"/>
        <w:rPr>
          <w:rFonts w:ascii="微软雅黑" w:eastAsia="仿宋_GB2312" w:hAnsi="微软雅黑" w:cs="微软雅黑" w:hint="eastAsia"/>
          <w:b/>
          <w:bCs/>
          <w:sz w:val="19"/>
          <w:szCs w:val="19"/>
        </w:rPr>
      </w:pPr>
      <w:r w:rsidRPr="00A91028">
        <w:rPr>
          <w:rFonts w:ascii="仿宋_GB2312" w:eastAsia="仿宋_GB2312" w:hAnsi="微软雅黑" w:cs="仿宋_GB2312" w:hint="eastAsia"/>
          <w:b/>
          <w:bCs/>
          <w:sz w:val="32"/>
          <w:szCs w:val="32"/>
        </w:rPr>
        <w:t>（1）</w:t>
      </w:r>
      <w:r w:rsidRPr="00A91028">
        <w:rPr>
          <w:rFonts w:ascii="仿宋_GB2312" w:eastAsia="仿宋_GB2312" w:hAnsi="微软雅黑" w:cs="仿宋_GB2312" w:hint="eastAsia"/>
          <w:b/>
          <w:bCs/>
          <w:sz w:val="32"/>
          <w:szCs w:val="32"/>
        </w:rPr>
        <w:t>水电采集系统</w:t>
      </w:r>
    </w:p>
    <w:p w:rsidR="00A91028" w:rsidRPr="00A91028" w:rsidRDefault="00A91028" w:rsidP="00A91028">
      <w:pPr>
        <w:pStyle w:val="a7"/>
        <w:widowControl/>
        <w:numPr>
          <w:ilvl w:val="0"/>
          <w:numId w:val="2"/>
        </w:numPr>
        <w:spacing w:before="0" w:beforeAutospacing="0" w:after="0" w:afterAutospacing="0" w:line="580" w:lineRule="atLeast"/>
        <w:jc w:val="both"/>
        <w:rPr>
          <w:rFonts w:ascii="仿宋_GB2312" w:eastAsia="仿宋_GB2312" w:hAnsi="微软雅黑" w:cs="仿宋_GB2312" w:hint="eastAsia"/>
          <w:sz w:val="32"/>
          <w:szCs w:val="32"/>
        </w:rPr>
      </w:pPr>
      <w:r w:rsidRPr="00A91028">
        <w:rPr>
          <w:rFonts w:ascii="仿宋_GB2312" w:eastAsia="仿宋_GB2312" w:hAnsi="微软雅黑" w:cs="仿宋_GB2312" w:hint="eastAsia"/>
          <w:sz w:val="32"/>
          <w:szCs w:val="32"/>
        </w:rPr>
        <w:t>维保范围：包含北辰和红桥所有校区食堂及部分商贸水、电采集260余个点位</w:t>
      </w:r>
      <w:bookmarkStart w:id="0" w:name="_GoBack"/>
      <w:bookmarkEnd w:id="0"/>
    </w:p>
    <w:p w:rsidR="00A91028" w:rsidRPr="00A91028" w:rsidRDefault="00A91028" w:rsidP="00A91028">
      <w:pPr>
        <w:pStyle w:val="a7"/>
        <w:widowControl/>
        <w:numPr>
          <w:ilvl w:val="0"/>
          <w:numId w:val="2"/>
        </w:numPr>
        <w:spacing w:before="0" w:beforeAutospacing="0" w:after="0" w:afterAutospacing="0" w:line="580" w:lineRule="atLeast"/>
        <w:jc w:val="both"/>
        <w:rPr>
          <w:rFonts w:ascii="仿宋_GB2312" w:eastAsia="仿宋_GB2312" w:hAnsi="微软雅黑" w:cs="仿宋_GB2312" w:hint="eastAsia"/>
          <w:sz w:val="32"/>
          <w:szCs w:val="32"/>
        </w:rPr>
      </w:pPr>
      <w:r w:rsidRPr="00A91028">
        <w:rPr>
          <w:rFonts w:ascii="仿宋_GB2312" w:eastAsia="仿宋_GB2312" w:hAnsi="微软雅黑" w:cs="仿宋_GB2312" w:hint="eastAsia"/>
          <w:sz w:val="32"/>
          <w:szCs w:val="32"/>
        </w:rPr>
        <w:t>对我校食堂水电采集系统软件进行维护，保证软件平台正常运行，对应用的服务器进行日常维护，定期进行杀毒维护；对硬件采集设备及通讯线路进行维护；对末端采集点位远传水电表日常巡检及维护。</w:t>
      </w:r>
    </w:p>
    <w:p w:rsidR="00A91028" w:rsidRPr="00A91028" w:rsidRDefault="00A91028" w:rsidP="00A91028">
      <w:pPr>
        <w:pStyle w:val="a7"/>
        <w:widowControl/>
        <w:numPr>
          <w:ilvl w:val="0"/>
          <w:numId w:val="2"/>
        </w:numPr>
        <w:spacing w:before="0" w:beforeAutospacing="0" w:after="0" w:afterAutospacing="0" w:line="580" w:lineRule="atLeast"/>
        <w:jc w:val="both"/>
        <w:rPr>
          <w:rFonts w:ascii="微软雅黑" w:eastAsia="仿宋_GB2312" w:hAnsi="微软雅黑" w:cs="微软雅黑" w:hint="eastAsia"/>
          <w:sz w:val="19"/>
          <w:szCs w:val="19"/>
        </w:rPr>
      </w:pPr>
      <w:r w:rsidRPr="00A91028">
        <w:rPr>
          <w:rFonts w:ascii="仿宋_GB2312" w:eastAsia="仿宋_GB2312" w:hAnsi="微软雅黑" w:cs="仿宋_GB2312" w:hint="eastAsia"/>
          <w:sz w:val="32"/>
          <w:szCs w:val="32"/>
        </w:rPr>
        <w:t>针对项目服务指定售后技术支持人员，人员应持证（电工证）上岗。</w:t>
      </w:r>
    </w:p>
    <w:p w:rsidR="00A91028" w:rsidRPr="00A91028" w:rsidRDefault="00A91028" w:rsidP="00A91028">
      <w:pPr>
        <w:pStyle w:val="a7"/>
        <w:widowControl/>
        <w:numPr>
          <w:ilvl w:val="0"/>
          <w:numId w:val="2"/>
        </w:numPr>
        <w:spacing w:before="0" w:beforeAutospacing="0" w:after="0" w:afterAutospacing="0" w:line="580" w:lineRule="atLeast"/>
        <w:jc w:val="both"/>
        <w:rPr>
          <w:rFonts w:ascii="微软雅黑" w:eastAsia="仿宋_GB2312" w:hAnsi="微软雅黑" w:cs="微软雅黑" w:hint="eastAsia"/>
          <w:sz w:val="19"/>
          <w:szCs w:val="19"/>
        </w:rPr>
      </w:pPr>
      <w:r w:rsidRPr="00A91028">
        <w:rPr>
          <w:rFonts w:ascii="仿宋_GB2312" w:eastAsia="仿宋_GB2312" w:hAnsi="微软雅黑" w:cs="仿宋_GB2312" w:hint="eastAsia"/>
          <w:sz w:val="32"/>
          <w:szCs w:val="32"/>
        </w:rPr>
        <w:t>服务期内，服务人员每月至少对现场设备巡检1次，对计量情况进行巡查，并和平台收费报表进行校对，平台数据与现场机械数据应保持一致性，发现异常应记录并告知甲方负责老师。</w:t>
      </w:r>
    </w:p>
    <w:p w:rsidR="00A91028" w:rsidRPr="00A91028" w:rsidRDefault="00A91028" w:rsidP="00A91028">
      <w:pPr>
        <w:pStyle w:val="a7"/>
        <w:widowControl/>
        <w:numPr>
          <w:ilvl w:val="0"/>
          <w:numId w:val="2"/>
        </w:numPr>
        <w:spacing w:before="0" w:beforeAutospacing="0" w:after="0" w:afterAutospacing="0" w:line="580" w:lineRule="atLeast"/>
        <w:jc w:val="both"/>
        <w:rPr>
          <w:rFonts w:ascii="仿宋_GB2312" w:eastAsia="仿宋_GB2312" w:hAnsi="微软雅黑" w:cs="仿宋_GB2312" w:hint="eastAsia"/>
          <w:sz w:val="32"/>
          <w:szCs w:val="32"/>
        </w:rPr>
      </w:pPr>
      <w:r w:rsidRPr="00A91028">
        <w:rPr>
          <w:rFonts w:ascii="仿宋_GB2312" w:eastAsia="仿宋_GB2312" w:hAnsi="微软雅黑" w:cs="仿宋_GB2312" w:hint="eastAsia"/>
          <w:sz w:val="32"/>
          <w:szCs w:val="32"/>
        </w:rPr>
        <w:t>能根据我校食堂管理要求随时进行报表格式修改，部门、收费标准等调整。</w:t>
      </w:r>
    </w:p>
    <w:p w:rsidR="00A91028" w:rsidRPr="00A91028" w:rsidRDefault="00A91028" w:rsidP="00A91028">
      <w:pPr>
        <w:pStyle w:val="a7"/>
        <w:widowControl/>
        <w:numPr>
          <w:ilvl w:val="0"/>
          <w:numId w:val="2"/>
        </w:numPr>
        <w:spacing w:before="0" w:beforeAutospacing="0" w:after="0" w:afterAutospacing="0" w:line="580" w:lineRule="atLeast"/>
        <w:jc w:val="both"/>
        <w:rPr>
          <w:rFonts w:ascii="仿宋_GB2312" w:eastAsia="仿宋_GB2312" w:hAnsi="微软雅黑" w:cs="仿宋_GB2312" w:hint="eastAsia"/>
          <w:sz w:val="32"/>
          <w:szCs w:val="32"/>
        </w:rPr>
      </w:pPr>
      <w:r w:rsidRPr="00A91028">
        <w:rPr>
          <w:rFonts w:ascii="仿宋_GB2312" w:eastAsia="仿宋_GB2312" w:hAnsi="微软雅黑" w:cs="仿宋_GB2312" w:hint="eastAsia"/>
          <w:sz w:val="32"/>
          <w:szCs w:val="32"/>
        </w:rPr>
        <w:t>对现场表具损坏或计量不准确及时发现并上报后及时更换。</w:t>
      </w:r>
    </w:p>
    <w:p w:rsidR="00A91028" w:rsidRPr="00A91028" w:rsidRDefault="00A91028" w:rsidP="00A91028">
      <w:pPr>
        <w:pStyle w:val="a7"/>
        <w:widowControl/>
        <w:numPr>
          <w:ilvl w:val="0"/>
          <w:numId w:val="2"/>
        </w:numPr>
        <w:spacing w:before="0" w:beforeAutospacing="0" w:after="0" w:afterAutospacing="0" w:line="580" w:lineRule="atLeast"/>
        <w:jc w:val="both"/>
        <w:rPr>
          <w:rFonts w:ascii="仿宋_GB2312" w:eastAsia="仿宋_GB2312" w:hAnsi="微软雅黑" w:cs="仿宋_GB2312" w:hint="eastAsia"/>
          <w:sz w:val="32"/>
          <w:szCs w:val="32"/>
        </w:rPr>
      </w:pPr>
      <w:r w:rsidRPr="00A91028">
        <w:rPr>
          <w:rFonts w:ascii="仿宋_GB2312" w:eastAsia="仿宋_GB2312" w:hAnsi="微软雅黑" w:cs="仿宋_GB2312" w:hint="eastAsia"/>
          <w:sz w:val="32"/>
          <w:szCs w:val="32"/>
        </w:rPr>
        <w:t>配合校方管理部门进行水电计量检查及节能宣传工作。</w:t>
      </w:r>
    </w:p>
    <w:p w:rsidR="00A91028" w:rsidRPr="00A91028" w:rsidRDefault="00A91028" w:rsidP="00A91028">
      <w:pPr>
        <w:pStyle w:val="a7"/>
        <w:widowControl/>
        <w:numPr>
          <w:ilvl w:val="0"/>
          <w:numId w:val="2"/>
        </w:numPr>
        <w:spacing w:before="0" w:beforeAutospacing="0" w:after="0" w:afterAutospacing="0" w:line="580" w:lineRule="atLeast"/>
        <w:jc w:val="both"/>
        <w:rPr>
          <w:rFonts w:ascii="仿宋_GB2312" w:eastAsia="仿宋_GB2312" w:hAnsi="微软雅黑" w:cs="仿宋_GB2312" w:hint="eastAsia"/>
          <w:sz w:val="32"/>
          <w:szCs w:val="32"/>
        </w:rPr>
      </w:pPr>
      <w:r w:rsidRPr="00A91028">
        <w:rPr>
          <w:rFonts w:ascii="仿宋_GB2312" w:eastAsia="仿宋_GB2312" w:hAnsi="微软雅黑" w:cs="仿宋_GB2312" w:hint="eastAsia"/>
          <w:sz w:val="32"/>
          <w:szCs w:val="32"/>
        </w:rPr>
        <w:t>为我校提供整个系统（含设备）上门服务，并于7*24小时接受并处理我校服务请求。</w:t>
      </w:r>
    </w:p>
    <w:p w:rsidR="00A91028" w:rsidRPr="00A91028" w:rsidRDefault="00A91028" w:rsidP="00A91028">
      <w:pPr>
        <w:pStyle w:val="a7"/>
        <w:widowControl/>
        <w:numPr>
          <w:ilvl w:val="0"/>
          <w:numId w:val="2"/>
        </w:numPr>
        <w:spacing w:before="0" w:beforeAutospacing="0" w:after="0" w:afterAutospacing="0" w:line="580" w:lineRule="atLeast"/>
        <w:jc w:val="both"/>
        <w:rPr>
          <w:rFonts w:ascii="仿宋_GB2312" w:eastAsia="仿宋_GB2312" w:hAnsi="微软雅黑" w:cs="仿宋_GB2312" w:hint="eastAsia"/>
          <w:sz w:val="32"/>
          <w:szCs w:val="32"/>
        </w:rPr>
      </w:pPr>
      <w:r w:rsidRPr="00A91028">
        <w:rPr>
          <w:rFonts w:ascii="仿宋_GB2312" w:eastAsia="仿宋_GB2312" w:hAnsi="微软雅黑" w:cs="仿宋_GB2312" w:hint="eastAsia"/>
          <w:sz w:val="32"/>
          <w:szCs w:val="32"/>
        </w:rPr>
        <w:lastRenderedPageBreak/>
        <w:t>单个硬件设备更换低于200元的由中标单位负责，其他超出范围的部分收费以最优价格收取。</w:t>
      </w:r>
    </w:p>
    <w:p w:rsidR="00A91028" w:rsidRPr="00A91028" w:rsidRDefault="00A91028" w:rsidP="00A91028">
      <w:pPr>
        <w:pStyle w:val="a7"/>
        <w:widowControl/>
        <w:numPr>
          <w:ilvl w:val="0"/>
          <w:numId w:val="1"/>
        </w:numPr>
        <w:spacing w:before="0" w:beforeAutospacing="0" w:after="0" w:afterAutospacing="0" w:line="580" w:lineRule="atLeast"/>
        <w:ind w:left="640"/>
        <w:jc w:val="both"/>
        <w:rPr>
          <w:rFonts w:ascii="微软雅黑" w:eastAsia="仿宋_GB2312" w:hAnsi="微软雅黑" w:cs="微软雅黑" w:hint="eastAsia"/>
          <w:sz w:val="19"/>
          <w:szCs w:val="19"/>
        </w:rPr>
      </w:pPr>
      <w:r w:rsidRPr="00A91028">
        <w:rPr>
          <w:rFonts w:ascii="仿宋_GB2312" w:eastAsia="仿宋_GB2312" w:hAnsi="微软雅黑" w:cs="仿宋_GB2312" w:hint="eastAsia"/>
          <w:sz w:val="32"/>
          <w:szCs w:val="32"/>
        </w:rPr>
        <w:t>载波路灯系统</w:t>
      </w:r>
    </w:p>
    <w:p w:rsidR="00A91028" w:rsidRPr="00A91028" w:rsidRDefault="00A91028" w:rsidP="00A91028">
      <w:pPr>
        <w:pStyle w:val="a7"/>
        <w:widowControl/>
        <w:numPr>
          <w:ilvl w:val="0"/>
          <w:numId w:val="3"/>
        </w:numPr>
        <w:spacing w:before="0" w:beforeAutospacing="0" w:after="0" w:afterAutospacing="0" w:line="580" w:lineRule="atLeast"/>
        <w:jc w:val="both"/>
        <w:rPr>
          <w:rFonts w:ascii="微软雅黑" w:eastAsia="仿宋_GB2312" w:hAnsi="微软雅黑" w:cs="微软雅黑" w:hint="eastAsia"/>
          <w:sz w:val="19"/>
          <w:szCs w:val="19"/>
        </w:rPr>
      </w:pPr>
      <w:r w:rsidRPr="00A91028">
        <w:rPr>
          <w:rFonts w:ascii="仿宋_GB2312" w:eastAsia="仿宋_GB2312" w:hAnsi="微软雅黑" w:cs="仿宋_GB2312" w:hint="eastAsia"/>
          <w:sz w:val="32"/>
          <w:szCs w:val="32"/>
        </w:rPr>
        <w:t>维保范围：北辰校区路灯系统平台包含北辰校区院内20余个主控柜、600余盏路灯及家属区10个主控柜控制。</w:t>
      </w:r>
    </w:p>
    <w:p w:rsidR="00A91028" w:rsidRPr="00A91028" w:rsidRDefault="00A91028" w:rsidP="00A91028">
      <w:pPr>
        <w:pStyle w:val="a7"/>
        <w:widowControl/>
        <w:numPr>
          <w:ilvl w:val="0"/>
          <w:numId w:val="3"/>
        </w:numPr>
        <w:spacing w:before="0" w:beforeAutospacing="0" w:after="0" w:afterAutospacing="0" w:line="580" w:lineRule="atLeast"/>
        <w:jc w:val="both"/>
        <w:rPr>
          <w:rFonts w:ascii="微软雅黑" w:eastAsia="仿宋_GB2312" w:hAnsi="微软雅黑" w:cs="微软雅黑" w:hint="eastAsia"/>
          <w:sz w:val="19"/>
          <w:szCs w:val="19"/>
        </w:rPr>
      </w:pPr>
      <w:r w:rsidRPr="00A91028">
        <w:rPr>
          <w:rFonts w:ascii="仿宋_GB2312" w:eastAsia="仿宋_GB2312" w:hAnsi="微软雅黑" w:cs="仿宋_GB2312" w:hint="eastAsia"/>
          <w:sz w:val="32"/>
          <w:szCs w:val="32"/>
        </w:rPr>
        <w:t>对我校载波路灯系统软件（陕西凯星KaiStar系统）进行维护，能够保证软件平台正常运行，对应用的服务器进行日常维护，定期进行杀毒维护；对硬件控制设备及通讯线路进行维护；对末端电力载波控制终端进行日常巡检及维护。</w:t>
      </w:r>
    </w:p>
    <w:p w:rsidR="00A91028" w:rsidRPr="00A91028" w:rsidRDefault="00A91028" w:rsidP="00A91028">
      <w:pPr>
        <w:pStyle w:val="a7"/>
        <w:widowControl/>
        <w:numPr>
          <w:ilvl w:val="0"/>
          <w:numId w:val="3"/>
        </w:numPr>
        <w:spacing w:before="0" w:beforeAutospacing="0" w:after="0" w:afterAutospacing="0" w:line="580" w:lineRule="atLeast"/>
        <w:jc w:val="both"/>
        <w:rPr>
          <w:rFonts w:ascii="微软雅黑" w:eastAsia="仿宋_GB2312" w:hAnsi="微软雅黑" w:cs="微软雅黑" w:hint="eastAsia"/>
          <w:sz w:val="19"/>
          <w:szCs w:val="19"/>
        </w:rPr>
      </w:pPr>
      <w:r w:rsidRPr="00A91028">
        <w:rPr>
          <w:rFonts w:ascii="仿宋_GB2312" w:eastAsia="仿宋_GB2312" w:hAnsi="微软雅黑" w:cs="仿宋_GB2312" w:hint="eastAsia"/>
          <w:sz w:val="32"/>
          <w:szCs w:val="32"/>
        </w:rPr>
        <w:t>针对项目服务指定售后技术支持人员，人员应持证（电工证）上岗。</w:t>
      </w:r>
    </w:p>
    <w:p w:rsidR="00A91028" w:rsidRPr="00A91028" w:rsidRDefault="00A91028" w:rsidP="00A91028">
      <w:pPr>
        <w:pStyle w:val="a7"/>
        <w:widowControl/>
        <w:numPr>
          <w:ilvl w:val="0"/>
          <w:numId w:val="2"/>
        </w:numPr>
        <w:spacing w:before="0" w:beforeAutospacing="0" w:after="0" w:afterAutospacing="0" w:line="580" w:lineRule="atLeast"/>
        <w:jc w:val="both"/>
        <w:rPr>
          <w:rFonts w:ascii="微软雅黑" w:eastAsia="仿宋_GB2312" w:hAnsi="微软雅黑" w:cs="微软雅黑" w:hint="eastAsia"/>
          <w:sz w:val="19"/>
          <w:szCs w:val="19"/>
        </w:rPr>
      </w:pPr>
      <w:r w:rsidRPr="00A91028">
        <w:rPr>
          <w:rFonts w:ascii="仿宋_GB2312" w:eastAsia="仿宋_GB2312" w:hAnsi="微软雅黑" w:cs="仿宋_GB2312" w:hint="eastAsia"/>
          <w:sz w:val="32"/>
          <w:szCs w:val="32"/>
        </w:rPr>
        <w:t>服务期内，服务人员每2周至少对现场设备巡检1次，对路灯运行情况进行巡查，对路灯控制系统开启异常或故障的及时进行维修及调整。</w:t>
      </w:r>
    </w:p>
    <w:p w:rsidR="00A91028" w:rsidRPr="00A91028" w:rsidRDefault="00A91028" w:rsidP="00A91028">
      <w:pPr>
        <w:pStyle w:val="a7"/>
        <w:widowControl/>
        <w:numPr>
          <w:ilvl w:val="0"/>
          <w:numId w:val="3"/>
        </w:numPr>
        <w:spacing w:before="0" w:beforeAutospacing="0" w:after="0" w:afterAutospacing="0" w:line="580" w:lineRule="atLeast"/>
        <w:jc w:val="both"/>
        <w:rPr>
          <w:rFonts w:ascii="微软雅黑" w:eastAsia="仿宋_GB2312" w:hAnsi="微软雅黑" w:cs="微软雅黑" w:hint="eastAsia"/>
          <w:sz w:val="19"/>
          <w:szCs w:val="19"/>
        </w:rPr>
      </w:pPr>
      <w:r w:rsidRPr="00A91028">
        <w:rPr>
          <w:rFonts w:ascii="仿宋_GB2312" w:eastAsia="仿宋_GB2312" w:hAnsi="微软雅黑" w:cs="仿宋_GB2312" w:hint="eastAsia"/>
          <w:sz w:val="32"/>
          <w:szCs w:val="32"/>
        </w:rPr>
        <w:t>公司远程值守，每周对河北工业大学校园路灯智能化监管系统进行系统巡检，远程对该系统进行测试及优化，及时发现系统存在的故障或潜在的问题，提早消除故障隐患，确保系统安全、稳定、高效地运行。</w:t>
      </w:r>
    </w:p>
    <w:p w:rsidR="00A91028" w:rsidRPr="00A91028" w:rsidRDefault="00A91028" w:rsidP="00A91028">
      <w:pPr>
        <w:pStyle w:val="a7"/>
        <w:widowControl/>
        <w:numPr>
          <w:ilvl w:val="0"/>
          <w:numId w:val="3"/>
        </w:numPr>
        <w:spacing w:before="0" w:beforeAutospacing="0" w:after="0" w:afterAutospacing="0" w:line="580" w:lineRule="atLeast"/>
        <w:jc w:val="both"/>
        <w:rPr>
          <w:rFonts w:ascii="微软雅黑" w:eastAsia="仿宋_GB2312" w:hAnsi="微软雅黑" w:cs="微软雅黑" w:hint="eastAsia"/>
          <w:sz w:val="19"/>
          <w:szCs w:val="19"/>
        </w:rPr>
      </w:pPr>
      <w:r w:rsidRPr="00A91028">
        <w:rPr>
          <w:rFonts w:ascii="仿宋_GB2312" w:eastAsia="仿宋_GB2312" w:hAnsi="微软雅黑" w:cs="仿宋_GB2312" w:hint="eastAsia"/>
          <w:sz w:val="32"/>
          <w:szCs w:val="32"/>
        </w:rPr>
        <w:t>根据校方要求制定合理的路灯开关策略，配合路灯维修组日常维修路灯，配合校方对路灯开关场景进行优化。</w:t>
      </w:r>
    </w:p>
    <w:p w:rsidR="00A91028" w:rsidRPr="00A91028" w:rsidRDefault="00A91028" w:rsidP="00A91028">
      <w:pPr>
        <w:pStyle w:val="a7"/>
        <w:widowControl/>
        <w:numPr>
          <w:ilvl w:val="0"/>
          <w:numId w:val="3"/>
        </w:numPr>
        <w:spacing w:before="0" w:beforeAutospacing="0" w:after="0" w:afterAutospacing="0" w:line="580" w:lineRule="atLeast"/>
        <w:jc w:val="both"/>
        <w:rPr>
          <w:rFonts w:ascii="仿宋_GB2312" w:eastAsia="仿宋_GB2312" w:hAnsi="微软雅黑" w:cs="仿宋_GB2312" w:hint="eastAsia"/>
          <w:sz w:val="32"/>
          <w:szCs w:val="32"/>
        </w:rPr>
      </w:pPr>
      <w:r w:rsidRPr="00A91028">
        <w:rPr>
          <w:rFonts w:ascii="仿宋_GB2312" w:eastAsia="仿宋_GB2312" w:hAnsi="微软雅黑" w:cs="仿宋_GB2312" w:hint="eastAsia"/>
          <w:sz w:val="32"/>
          <w:szCs w:val="32"/>
        </w:rPr>
        <w:lastRenderedPageBreak/>
        <w:t>为我校提供整个系统（含设备）上门服务，并于7*24小时接受并处理我校服务请求。</w:t>
      </w:r>
    </w:p>
    <w:p w:rsidR="00A91028" w:rsidRPr="00A91028" w:rsidRDefault="00A91028" w:rsidP="00A91028">
      <w:pPr>
        <w:pStyle w:val="a7"/>
        <w:widowControl/>
        <w:numPr>
          <w:ilvl w:val="0"/>
          <w:numId w:val="3"/>
        </w:numPr>
        <w:spacing w:before="0" w:beforeAutospacing="0" w:after="0" w:afterAutospacing="0" w:line="580" w:lineRule="atLeast"/>
        <w:jc w:val="both"/>
        <w:rPr>
          <w:rFonts w:ascii="微软雅黑" w:eastAsia="仿宋_GB2312" w:hAnsi="微软雅黑" w:cs="微软雅黑" w:hint="eastAsia"/>
          <w:sz w:val="19"/>
          <w:szCs w:val="19"/>
        </w:rPr>
      </w:pPr>
      <w:r w:rsidRPr="00A91028">
        <w:rPr>
          <w:rFonts w:ascii="仿宋_GB2312" w:eastAsia="仿宋_GB2312" w:hAnsi="微软雅黑" w:cs="仿宋_GB2312" w:hint="eastAsia"/>
          <w:sz w:val="32"/>
          <w:szCs w:val="32"/>
        </w:rPr>
        <w:t>单个硬件设备更换低于200元的由中标单位负责，其他超出范围的部分收费以最优价格收取。</w:t>
      </w:r>
    </w:p>
    <w:p w:rsidR="00A91028" w:rsidRPr="00A91028" w:rsidRDefault="00A91028" w:rsidP="00A91028">
      <w:pPr>
        <w:pStyle w:val="a7"/>
        <w:widowControl/>
        <w:numPr>
          <w:ilvl w:val="0"/>
          <w:numId w:val="1"/>
        </w:numPr>
        <w:spacing w:before="0" w:beforeAutospacing="0" w:after="0" w:afterAutospacing="0" w:line="580" w:lineRule="atLeast"/>
        <w:ind w:left="640"/>
        <w:jc w:val="both"/>
        <w:rPr>
          <w:rFonts w:ascii="微软雅黑" w:eastAsia="仿宋_GB2312" w:hAnsi="微软雅黑" w:cs="微软雅黑" w:hint="eastAsia"/>
          <w:sz w:val="19"/>
          <w:szCs w:val="19"/>
        </w:rPr>
      </w:pPr>
      <w:r w:rsidRPr="00A91028">
        <w:rPr>
          <w:rFonts w:ascii="仿宋_GB2312" w:eastAsia="仿宋_GB2312" w:hAnsi="微软雅黑" w:cs="仿宋_GB2312" w:hint="eastAsia"/>
          <w:sz w:val="32"/>
          <w:szCs w:val="32"/>
        </w:rPr>
        <w:t>公寓电控系统</w:t>
      </w:r>
    </w:p>
    <w:p w:rsidR="00A91028" w:rsidRPr="00A91028" w:rsidRDefault="00A91028" w:rsidP="00A91028">
      <w:pPr>
        <w:pStyle w:val="a7"/>
        <w:widowControl/>
        <w:numPr>
          <w:ilvl w:val="0"/>
          <w:numId w:val="4"/>
        </w:numPr>
        <w:spacing w:before="0" w:beforeAutospacing="0" w:after="0" w:afterAutospacing="0" w:line="580" w:lineRule="atLeast"/>
        <w:jc w:val="both"/>
        <w:rPr>
          <w:rFonts w:ascii="微软雅黑" w:eastAsia="仿宋_GB2312" w:hAnsi="微软雅黑" w:cs="微软雅黑" w:hint="eastAsia"/>
          <w:sz w:val="19"/>
          <w:szCs w:val="19"/>
        </w:rPr>
      </w:pPr>
      <w:r w:rsidRPr="00A91028">
        <w:rPr>
          <w:rFonts w:ascii="仿宋_GB2312" w:eastAsia="仿宋_GB2312" w:hAnsi="微软雅黑" w:cs="仿宋_GB2312" w:hint="eastAsia"/>
          <w:sz w:val="32"/>
          <w:szCs w:val="32"/>
        </w:rPr>
        <w:t>包含红桥北院、东院、北辰东十一共2250余个学生宿舍的电控系统软件及硬件的维护。</w:t>
      </w:r>
    </w:p>
    <w:p w:rsidR="00A91028" w:rsidRPr="00A91028" w:rsidRDefault="00A91028" w:rsidP="00A91028">
      <w:pPr>
        <w:pStyle w:val="a7"/>
        <w:widowControl/>
        <w:numPr>
          <w:ilvl w:val="0"/>
          <w:numId w:val="3"/>
        </w:numPr>
        <w:spacing w:before="0" w:beforeAutospacing="0" w:after="0" w:afterAutospacing="0" w:line="580" w:lineRule="atLeast"/>
        <w:jc w:val="both"/>
        <w:rPr>
          <w:rFonts w:ascii="微软雅黑" w:eastAsia="仿宋_GB2312" w:hAnsi="微软雅黑" w:cs="微软雅黑" w:hint="eastAsia"/>
          <w:sz w:val="19"/>
          <w:szCs w:val="19"/>
        </w:rPr>
      </w:pPr>
      <w:r w:rsidRPr="00A91028">
        <w:rPr>
          <w:rFonts w:ascii="仿宋_GB2312" w:eastAsia="仿宋_GB2312" w:hAnsi="微软雅黑" w:cs="仿宋_GB2312" w:hint="eastAsia"/>
          <w:sz w:val="32"/>
          <w:szCs w:val="32"/>
        </w:rPr>
        <w:t>对我校红桥校区电控系统软件（河北师慧公寓安全用电管理系统）进行维护，能够保证软件平台正常运行，对应用的服务器进行日常维护，定期进行杀毒维护；对硬件控制设备及通讯线路进行维护；对末端控电模块进行日常巡检及维护。</w:t>
      </w:r>
    </w:p>
    <w:p w:rsidR="00A91028" w:rsidRPr="00A91028" w:rsidRDefault="00A91028" w:rsidP="00A91028">
      <w:pPr>
        <w:pStyle w:val="a7"/>
        <w:widowControl/>
        <w:numPr>
          <w:ilvl w:val="0"/>
          <w:numId w:val="4"/>
        </w:numPr>
        <w:spacing w:before="0" w:beforeAutospacing="0" w:after="0" w:afterAutospacing="0" w:line="580" w:lineRule="atLeast"/>
        <w:jc w:val="both"/>
        <w:rPr>
          <w:rFonts w:ascii="微软雅黑" w:eastAsia="仿宋_GB2312" w:hAnsi="微软雅黑" w:cs="微软雅黑" w:hint="eastAsia"/>
          <w:sz w:val="19"/>
          <w:szCs w:val="19"/>
        </w:rPr>
      </w:pPr>
      <w:r w:rsidRPr="00A91028">
        <w:rPr>
          <w:rFonts w:ascii="仿宋_GB2312" w:eastAsia="仿宋_GB2312" w:hAnsi="微软雅黑" w:cs="仿宋_GB2312" w:hint="eastAsia"/>
          <w:sz w:val="32"/>
          <w:szCs w:val="32"/>
        </w:rPr>
        <w:t>针对项目服务指定售后技术支持人员，人员应持证（电工证）上岗。</w:t>
      </w:r>
    </w:p>
    <w:p w:rsidR="00A91028" w:rsidRPr="00A91028" w:rsidRDefault="00A91028" w:rsidP="00A91028">
      <w:pPr>
        <w:pStyle w:val="a7"/>
        <w:widowControl/>
        <w:numPr>
          <w:ilvl w:val="0"/>
          <w:numId w:val="4"/>
        </w:numPr>
        <w:spacing w:before="0" w:beforeAutospacing="0" w:after="0" w:afterAutospacing="0" w:line="580" w:lineRule="atLeast"/>
        <w:jc w:val="both"/>
        <w:rPr>
          <w:rFonts w:ascii="微软雅黑" w:eastAsia="仿宋_GB2312" w:hAnsi="微软雅黑" w:cs="微软雅黑" w:hint="eastAsia"/>
          <w:sz w:val="19"/>
          <w:szCs w:val="19"/>
        </w:rPr>
      </w:pPr>
      <w:r w:rsidRPr="00A91028">
        <w:rPr>
          <w:rFonts w:ascii="仿宋_GB2312" w:eastAsia="仿宋_GB2312" w:hAnsi="微软雅黑" w:cs="仿宋_GB2312" w:hint="eastAsia"/>
          <w:sz w:val="32"/>
          <w:szCs w:val="32"/>
        </w:rPr>
        <w:t>服务期内，服务人员每周至少对现场设备巡检1次，对设备运行情况进行巡查，发现异常或故障的设备及时进行维修及更换。</w:t>
      </w:r>
    </w:p>
    <w:p w:rsidR="00A91028" w:rsidRPr="00A91028" w:rsidRDefault="00A91028" w:rsidP="00A91028">
      <w:pPr>
        <w:pStyle w:val="a7"/>
        <w:widowControl/>
        <w:numPr>
          <w:ilvl w:val="0"/>
          <w:numId w:val="4"/>
        </w:numPr>
        <w:spacing w:before="0" w:beforeAutospacing="0" w:after="0" w:afterAutospacing="0" w:line="580" w:lineRule="atLeast"/>
        <w:jc w:val="both"/>
        <w:rPr>
          <w:rFonts w:ascii="微软雅黑" w:eastAsia="仿宋_GB2312" w:hAnsi="微软雅黑" w:cs="微软雅黑" w:hint="eastAsia"/>
          <w:sz w:val="19"/>
          <w:szCs w:val="19"/>
        </w:rPr>
      </w:pPr>
      <w:r w:rsidRPr="00A91028">
        <w:rPr>
          <w:rFonts w:ascii="仿宋_GB2312" w:eastAsia="仿宋_GB2312" w:hAnsi="微软雅黑" w:cs="仿宋_GB2312" w:hint="eastAsia"/>
          <w:sz w:val="32"/>
          <w:szCs w:val="32"/>
        </w:rPr>
        <w:t>接收学校相关管理部门的智能电故障报修，并根据学校公寓管理要求进行电表参数设置。</w:t>
      </w:r>
    </w:p>
    <w:p w:rsidR="00A91028" w:rsidRPr="00A91028" w:rsidRDefault="00A91028" w:rsidP="00A91028">
      <w:pPr>
        <w:pStyle w:val="a7"/>
        <w:widowControl/>
        <w:numPr>
          <w:ilvl w:val="0"/>
          <w:numId w:val="4"/>
        </w:numPr>
        <w:spacing w:before="0" w:beforeAutospacing="0" w:after="0" w:afterAutospacing="0" w:line="580" w:lineRule="atLeast"/>
        <w:jc w:val="both"/>
        <w:rPr>
          <w:rFonts w:ascii="微软雅黑" w:eastAsia="仿宋_GB2312" w:hAnsi="微软雅黑" w:cs="微软雅黑" w:hint="eastAsia"/>
          <w:sz w:val="19"/>
          <w:szCs w:val="19"/>
        </w:rPr>
      </w:pPr>
      <w:r w:rsidRPr="00A91028">
        <w:rPr>
          <w:rFonts w:ascii="仿宋_GB2312" w:eastAsia="仿宋_GB2312" w:hAnsi="微软雅黑" w:cs="仿宋_GB2312" w:hint="eastAsia"/>
          <w:sz w:val="32"/>
          <w:szCs w:val="32"/>
        </w:rPr>
        <w:t>负责对学校收费部门老师及相关控电操作人员进行培训指导系统使用。</w:t>
      </w:r>
    </w:p>
    <w:p w:rsidR="00A91028" w:rsidRPr="00A91028" w:rsidRDefault="00A91028" w:rsidP="00A91028">
      <w:pPr>
        <w:pStyle w:val="a7"/>
        <w:widowControl/>
        <w:numPr>
          <w:ilvl w:val="0"/>
          <w:numId w:val="4"/>
        </w:numPr>
        <w:spacing w:before="0" w:beforeAutospacing="0" w:after="0" w:afterAutospacing="0" w:line="580" w:lineRule="atLeast"/>
        <w:jc w:val="both"/>
        <w:rPr>
          <w:rFonts w:ascii="微软雅黑" w:eastAsia="仿宋_GB2312" w:hAnsi="微软雅黑" w:cs="微软雅黑" w:hint="eastAsia"/>
          <w:sz w:val="19"/>
          <w:szCs w:val="19"/>
        </w:rPr>
      </w:pPr>
      <w:r w:rsidRPr="00A91028">
        <w:rPr>
          <w:rFonts w:ascii="仿宋_GB2312" w:eastAsia="仿宋_GB2312" w:hAnsi="微软雅黑" w:cs="仿宋_GB2312" w:hint="eastAsia"/>
          <w:sz w:val="32"/>
          <w:szCs w:val="32"/>
        </w:rPr>
        <w:lastRenderedPageBreak/>
        <w:t>在服务期内，中标单位接到甲方系统维修通知后应迅速组织技术人员，并承诺12小时内到达现场，24小时内彻底解决所报修的问题。</w:t>
      </w:r>
    </w:p>
    <w:p w:rsidR="00A91028" w:rsidRPr="00A91028" w:rsidRDefault="00A91028" w:rsidP="00A91028">
      <w:pPr>
        <w:pStyle w:val="a7"/>
        <w:widowControl/>
        <w:numPr>
          <w:ilvl w:val="0"/>
          <w:numId w:val="4"/>
        </w:numPr>
        <w:spacing w:before="0" w:beforeAutospacing="0" w:after="0" w:afterAutospacing="0" w:line="580" w:lineRule="atLeast"/>
        <w:jc w:val="both"/>
        <w:rPr>
          <w:rFonts w:ascii="仿宋_GB2312" w:eastAsia="仿宋_GB2312" w:hAnsi="微软雅黑" w:cs="仿宋_GB2312" w:hint="eastAsia"/>
          <w:sz w:val="32"/>
          <w:szCs w:val="32"/>
        </w:rPr>
      </w:pPr>
      <w:r w:rsidRPr="00A91028">
        <w:rPr>
          <w:rFonts w:ascii="仿宋_GB2312" w:eastAsia="仿宋_GB2312" w:hAnsi="微软雅黑" w:cs="仿宋_GB2312" w:hint="eastAsia"/>
          <w:sz w:val="32"/>
          <w:szCs w:val="32"/>
        </w:rPr>
        <w:t>如设备硬件损坏，以维修保养的实际发生量为准，免除人工费，只收主要材料费。</w:t>
      </w:r>
    </w:p>
    <w:p w:rsidR="00B93AC4" w:rsidRPr="00A91028" w:rsidRDefault="00B93AC4"/>
    <w:sectPr w:rsidR="00B93AC4" w:rsidRPr="00A910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87F" w:rsidRDefault="009C787F" w:rsidP="00A91028">
      <w:r>
        <w:separator/>
      </w:r>
    </w:p>
  </w:endnote>
  <w:endnote w:type="continuationSeparator" w:id="0">
    <w:p w:rsidR="009C787F" w:rsidRDefault="009C787F" w:rsidP="00A9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方正小标宋简体">
    <w:altName w:val="Microsoft YaHei UI"/>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87F" w:rsidRDefault="009C787F" w:rsidP="00A91028">
      <w:r>
        <w:separator/>
      </w:r>
    </w:p>
  </w:footnote>
  <w:footnote w:type="continuationSeparator" w:id="0">
    <w:p w:rsidR="009C787F" w:rsidRDefault="009C787F" w:rsidP="00A910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84363AF4"/>
    <w:lvl w:ilvl="0">
      <w:start w:val="1"/>
      <w:numFmt w:val="decimalEnclosedCircleChinese"/>
      <w:suff w:val="nothing"/>
      <w:lvlText w:val="%1　"/>
      <w:lvlJc w:val="left"/>
      <w:pPr>
        <w:ind w:left="420" w:firstLine="400"/>
      </w:pPr>
      <w:rPr>
        <w:rFonts w:hint="eastAsia"/>
        <w:sz w:val="21"/>
        <w:szCs w:val="21"/>
      </w:rPr>
    </w:lvl>
  </w:abstractNum>
  <w:abstractNum w:abstractNumId="1" w15:restartNumberingAfterBreak="0">
    <w:nsid w:val="00000002"/>
    <w:multiLevelType w:val="singleLevel"/>
    <w:tmpl w:val="FDA7C6D0"/>
    <w:lvl w:ilvl="0">
      <w:start w:val="1"/>
      <w:numFmt w:val="decimalEnclosedCircleChinese"/>
      <w:suff w:val="nothing"/>
      <w:lvlText w:val="%1　"/>
      <w:lvlJc w:val="left"/>
      <w:pPr>
        <w:ind w:left="420" w:firstLine="400"/>
      </w:pPr>
      <w:rPr>
        <w:rFonts w:hint="eastAsia"/>
        <w:sz w:val="21"/>
        <w:szCs w:val="21"/>
      </w:rPr>
    </w:lvl>
  </w:abstractNum>
  <w:abstractNum w:abstractNumId="2" w15:restartNumberingAfterBreak="0">
    <w:nsid w:val="00000003"/>
    <w:multiLevelType w:val="singleLevel"/>
    <w:tmpl w:val="1C673107"/>
    <w:lvl w:ilvl="0">
      <w:start w:val="1"/>
      <w:numFmt w:val="decimal"/>
      <w:suff w:val="nothing"/>
      <w:lvlText w:val="（%1）"/>
      <w:lvlJc w:val="left"/>
      <w:rPr>
        <w:rFonts w:ascii="宋体" w:eastAsia="宋体" w:hAnsi="宋体" w:cs="宋体" w:hint="default"/>
        <w:b/>
        <w:bCs/>
        <w:sz w:val="24"/>
        <w:szCs w:val="24"/>
      </w:rPr>
    </w:lvl>
  </w:abstractNum>
  <w:abstractNum w:abstractNumId="3" w15:restartNumberingAfterBreak="0">
    <w:nsid w:val="00000005"/>
    <w:multiLevelType w:val="singleLevel"/>
    <w:tmpl w:val="5843AEC3"/>
    <w:lvl w:ilvl="0">
      <w:start w:val="1"/>
      <w:numFmt w:val="decimalEnclosedCircleChinese"/>
      <w:suff w:val="nothing"/>
      <w:lvlText w:val="%1　"/>
      <w:lvlJc w:val="left"/>
      <w:pPr>
        <w:ind w:left="420" w:firstLine="400"/>
      </w:pPr>
      <w:rPr>
        <w:rFonts w:hint="eastAsia"/>
        <w:sz w:val="21"/>
        <w:szCs w:val="21"/>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490"/>
    <w:rsid w:val="004D1490"/>
    <w:rsid w:val="009C787F"/>
    <w:rsid w:val="00A91028"/>
    <w:rsid w:val="00B93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C99A4"/>
  <w15:chartTrackingRefBased/>
  <w15:docId w15:val="{D9BFBF22-E275-4209-B5F3-678C288B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0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1028"/>
    <w:rPr>
      <w:sz w:val="18"/>
      <w:szCs w:val="18"/>
    </w:rPr>
  </w:style>
  <w:style w:type="paragraph" w:styleId="a5">
    <w:name w:val="footer"/>
    <w:basedOn w:val="a"/>
    <w:link w:val="a6"/>
    <w:uiPriority w:val="99"/>
    <w:unhideWhenUsed/>
    <w:rsid w:val="00A91028"/>
    <w:pPr>
      <w:tabs>
        <w:tab w:val="center" w:pos="4153"/>
        <w:tab w:val="right" w:pos="8306"/>
      </w:tabs>
      <w:snapToGrid w:val="0"/>
      <w:jc w:val="left"/>
    </w:pPr>
    <w:rPr>
      <w:sz w:val="18"/>
      <w:szCs w:val="18"/>
    </w:rPr>
  </w:style>
  <w:style w:type="character" w:customStyle="1" w:styleId="a6">
    <w:name w:val="页脚 字符"/>
    <w:basedOn w:val="a0"/>
    <w:link w:val="a5"/>
    <w:uiPriority w:val="99"/>
    <w:rsid w:val="00A91028"/>
    <w:rPr>
      <w:sz w:val="18"/>
      <w:szCs w:val="18"/>
    </w:rPr>
  </w:style>
  <w:style w:type="paragraph" w:styleId="a7">
    <w:name w:val="Normal (Web)"/>
    <w:basedOn w:val="a"/>
    <w:rsid w:val="00A91028"/>
    <w:pPr>
      <w:spacing w:before="100" w:beforeAutospacing="1" w:after="100" w:afterAutospacing="1"/>
      <w:jc w:val="left"/>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陈芷妍</dc:creator>
  <cp:keywords/>
  <dc:description/>
  <cp:lastModifiedBy>陈芷妍</cp:lastModifiedBy>
  <cp:revision>2</cp:revision>
  <dcterms:created xsi:type="dcterms:W3CDTF">2025-02-27T08:30:00Z</dcterms:created>
  <dcterms:modified xsi:type="dcterms:W3CDTF">2025-02-27T08:32:00Z</dcterms:modified>
</cp:coreProperties>
</file>